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365BFA82" w:rsidR="00737D36" w:rsidRPr="007E7E8D" w:rsidRDefault="00737D36" w:rsidP="007E7E8D">
      <w:pPr>
        <w:pStyle w:val="CRCoverPage"/>
        <w:tabs>
          <w:tab w:val="right" w:pos="9639"/>
        </w:tabs>
        <w:rPr>
          <w:b/>
          <w:i/>
          <w:noProof/>
          <w:sz w:val="28"/>
          <w:lang w:val="en-US"/>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DD7338">
        <w:rPr>
          <w:b/>
          <w:noProof/>
          <w:sz w:val="24"/>
        </w:rPr>
        <w:t>9</w:t>
      </w:r>
      <w:r>
        <w:rPr>
          <w:b/>
          <w:noProof/>
          <w:sz w:val="24"/>
        </w:rPr>
        <w:t>-e</w:t>
      </w:r>
      <w:r>
        <w:rPr>
          <w:b/>
          <w:i/>
          <w:noProof/>
          <w:sz w:val="28"/>
        </w:rPr>
        <w:tab/>
      </w:r>
      <w:r w:rsidR="007E7E8D" w:rsidRPr="007E7E8D">
        <w:rPr>
          <w:b/>
          <w:i/>
          <w:noProof/>
          <w:sz w:val="28"/>
        </w:rPr>
        <w:t>R2-220817</w:t>
      </w:r>
      <w:r w:rsidR="00841D07">
        <w:rPr>
          <w:b/>
          <w:i/>
          <w:noProof/>
          <w:sz w:val="28"/>
        </w:rPr>
        <w:t>5</w:t>
      </w:r>
    </w:p>
    <w:p w14:paraId="6AD9DD50" w14:textId="42DBC19E" w:rsidR="00737D36" w:rsidRDefault="00737D36" w:rsidP="00737D36">
      <w:pPr>
        <w:pStyle w:val="CRCoverPage"/>
        <w:outlineLvl w:val="0"/>
        <w:rPr>
          <w:b/>
          <w:noProof/>
          <w:sz w:val="24"/>
        </w:rPr>
      </w:pPr>
      <w:r w:rsidRPr="007C6596">
        <w:rPr>
          <w:rFonts w:eastAsia="SimSun"/>
          <w:b/>
          <w:noProof/>
          <w:sz w:val="24"/>
          <w:lang w:val="de-DE"/>
        </w:rPr>
        <w:t xml:space="preserve">Electronic, </w:t>
      </w:r>
      <w:r w:rsidR="00DD7338">
        <w:rPr>
          <w:rFonts w:eastAsia="SimSun"/>
          <w:b/>
          <w:noProof/>
          <w:sz w:val="24"/>
          <w:lang w:val="de-DE"/>
        </w:rPr>
        <w:t>17</w:t>
      </w:r>
      <w:r>
        <w:rPr>
          <w:rFonts w:eastAsia="SimSun"/>
          <w:b/>
          <w:noProof/>
          <w:sz w:val="24"/>
          <w:lang w:val="de-DE"/>
        </w:rPr>
        <w:t>th</w:t>
      </w:r>
      <w:r w:rsidRPr="00E61F91">
        <w:rPr>
          <w:rFonts w:eastAsia="SimSun"/>
          <w:b/>
          <w:noProof/>
          <w:sz w:val="24"/>
          <w:lang w:val="de-DE"/>
        </w:rPr>
        <w:t xml:space="preserve"> </w:t>
      </w:r>
      <w:r w:rsidR="00DD7338">
        <w:rPr>
          <w:rFonts w:eastAsia="SimSun"/>
          <w:b/>
          <w:noProof/>
          <w:sz w:val="24"/>
          <w:lang w:val="de-DE"/>
        </w:rPr>
        <w:t>Aug.</w:t>
      </w:r>
      <w:r w:rsidRPr="00E61F91">
        <w:rPr>
          <w:rFonts w:eastAsia="SimSun"/>
          <w:b/>
          <w:noProof/>
          <w:sz w:val="24"/>
          <w:lang w:val="de-DE"/>
        </w:rPr>
        <w:t xml:space="preserve"> – </w:t>
      </w:r>
      <w:r>
        <w:rPr>
          <w:rFonts w:eastAsia="SimSun"/>
          <w:b/>
          <w:noProof/>
          <w:sz w:val="24"/>
          <w:lang w:val="de-DE"/>
        </w:rPr>
        <w:t>2</w:t>
      </w:r>
      <w:r w:rsidR="00524464">
        <w:rPr>
          <w:rFonts w:eastAsia="SimSun"/>
          <w:b/>
          <w:noProof/>
          <w:sz w:val="24"/>
          <w:lang w:val="de-DE"/>
        </w:rPr>
        <w:t>9</w:t>
      </w:r>
      <w:r>
        <w:rPr>
          <w:rFonts w:eastAsia="SimSun"/>
          <w:b/>
          <w:noProof/>
          <w:sz w:val="24"/>
          <w:lang w:val="de-DE"/>
        </w:rPr>
        <w:t>th</w:t>
      </w:r>
      <w:r w:rsidRPr="00E61F91">
        <w:rPr>
          <w:rFonts w:eastAsia="SimSun"/>
          <w:b/>
          <w:noProof/>
          <w:sz w:val="24"/>
          <w:lang w:val="de-DE"/>
        </w:rPr>
        <w:t xml:space="preserve"> </w:t>
      </w:r>
      <w:r w:rsidR="00DD7338">
        <w:rPr>
          <w:rFonts w:eastAsia="SimSun"/>
          <w:b/>
          <w:noProof/>
          <w:sz w:val="24"/>
          <w:lang w:val="de-DE"/>
        </w:rPr>
        <w:t>Aug.</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7E7E8D">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7E7E8D">
            <w:pPr>
              <w:pStyle w:val="CRCoverPage"/>
              <w:spacing w:after="0"/>
              <w:jc w:val="right"/>
              <w:rPr>
                <w:i/>
                <w:noProof/>
              </w:rPr>
            </w:pPr>
            <w:r>
              <w:rPr>
                <w:i/>
                <w:noProof/>
                <w:sz w:val="14"/>
              </w:rPr>
              <w:t>CR-Form-v12.2</w:t>
            </w:r>
          </w:p>
        </w:tc>
      </w:tr>
      <w:tr w:rsidR="00CD38A9" w14:paraId="3612771E" w14:textId="77777777" w:rsidTr="007E7E8D">
        <w:tc>
          <w:tcPr>
            <w:tcW w:w="9641" w:type="dxa"/>
            <w:gridSpan w:val="9"/>
            <w:tcBorders>
              <w:left w:val="single" w:sz="4" w:space="0" w:color="auto"/>
              <w:right w:val="single" w:sz="4" w:space="0" w:color="auto"/>
            </w:tcBorders>
          </w:tcPr>
          <w:p w14:paraId="24323B1C" w14:textId="77777777" w:rsidR="00CD38A9" w:rsidRDefault="00CD38A9" w:rsidP="007E7E8D">
            <w:pPr>
              <w:pStyle w:val="CRCoverPage"/>
              <w:spacing w:after="0"/>
              <w:jc w:val="center"/>
              <w:rPr>
                <w:noProof/>
              </w:rPr>
            </w:pPr>
            <w:r>
              <w:rPr>
                <w:b/>
                <w:noProof/>
                <w:sz w:val="32"/>
              </w:rPr>
              <w:t>CHANGE REQUEST</w:t>
            </w:r>
          </w:p>
        </w:tc>
      </w:tr>
      <w:tr w:rsidR="00CD38A9" w14:paraId="5F17D6EA" w14:textId="77777777" w:rsidTr="007E7E8D">
        <w:tc>
          <w:tcPr>
            <w:tcW w:w="9641" w:type="dxa"/>
            <w:gridSpan w:val="9"/>
            <w:tcBorders>
              <w:left w:val="single" w:sz="4" w:space="0" w:color="auto"/>
              <w:right w:val="single" w:sz="4" w:space="0" w:color="auto"/>
            </w:tcBorders>
          </w:tcPr>
          <w:p w14:paraId="7D707A7C" w14:textId="77777777" w:rsidR="00CD38A9" w:rsidRDefault="00CD38A9" w:rsidP="007E7E8D">
            <w:pPr>
              <w:pStyle w:val="CRCoverPage"/>
              <w:spacing w:after="0"/>
              <w:rPr>
                <w:noProof/>
                <w:sz w:val="8"/>
                <w:szCs w:val="8"/>
              </w:rPr>
            </w:pPr>
          </w:p>
        </w:tc>
      </w:tr>
      <w:tr w:rsidR="00CD38A9" w14:paraId="4C5E2EFC" w14:textId="77777777" w:rsidTr="007E7E8D">
        <w:tc>
          <w:tcPr>
            <w:tcW w:w="142" w:type="dxa"/>
            <w:tcBorders>
              <w:left w:val="single" w:sz="4" w:space="0" w:color="auto"/>
            </w:tcBorders>
          </w:tcPr>
          <w:p w14:paraId="309CB031" w14:textId="77777777" w:rsidR="00CD38A9" w:rsidRDefault="00CD38A9" w:rsidP="007E7E8D">
            <w:pPr>
              <w:pStyle w:val="CRCoverPage"/>
              <w:spacing w:after="0"/>
              <w:jc w:val="right"/>
              <w:rPr>
                <w:noProof/>
              </w:rPr>
            </w:pPr>
          </w:p>
        </w:tc>
        <w:tc>
          <w:tcPr>
            <w:tcW w:w="1559" w:type="dxa"/>
            <w:shd w:val="pct30" w:color="FFFF00" w:fill="auto"/>
          </w:tcPr>
          <w:p w14:paraId="062011D5" w14:textId="77777777" w:rsidR="00CD38A9" w:rsidRPr="00410371" w:rsidRDefault="00000000" w:rsidP="007E7E8D">
            <w:pPr>
              <w:pStyle w:val="CRCoverPage"/>
              <w:spacing w:after="0"/>
              <w:jc w:val="right"/>
              <w:rPr>
                <w:b/>
                <w:noProof/>
                <w:sz w:val="28"/>
              </w:rPr>
            </w:pPr>
            <w:fldSimple w:instr=" DOCPROPERTY  Spec#  \* MERGEFORMAT ">
              <w:r w:rsidR="00CD38A9" w:rsidRPr="00E61F91">
                <w:rPr>
                  <w:b/>
                  <w:noProof/>
                  <w:sz w:val="28"/>
                </w:rPr>
                <w:t>38.331</w:t>
              </w:r>
            </w:fldSimple>
          </w:p>
        </w:tc>
        <w:tc>
          <w:tcPr>
            <w:tcW w:w="709" w:type="dxa"/>
          </w:tcPr>
          <w:p w14:paraId="1758DD8A" w14:textId="77777777" w:rsidR="00CD38A9" w:rsidRDefault="00CD38A9" w:rsidP="007E7E8D">
            <w:pPr>
              <w:pStyle w:val="CRCoverPage"/>
              <w:spacing w:after="0"/>
              <w:jc w:val="center"/>
              <w:rPr>
                <w:noProof/>
              </w:rPr>
            </w:pPr>
            <w:r>
              <w:rPr>
                <w:b/>
                <w:noProof/>
                <w:sz w:val="28"/>
              </w:rPr>
              <w:t>CR</w:t>
            </w:r>
          </w:p>
        </w:tc>
        <w:tc>
          <w:tcPr>
            <w:tcW w:w="1276" w:type="dxa"/>
            <w:shd w:val="pct30" w:color="FFFF00" w:fill="auto"/>
          </w:tcPr>
          <w:p w14:paraId="4737C3B6" w14:textId="13A5B631" w:rsidR="00CD38A9" w:rsidRPr="00410371" w:rsidRDefault="00DD7338" w:rsidP="007E7E8D">
            <w:pPr>
              <w:pStyle w:val="CRCoverPage"/>
              <w:spacing w:after="0"/>
              <w:rPr>
                <w:noProof/>
              </w:rPr>
            </w:pPr>
            <w:r>
              <w:rPr>
                <w:b/>
                <w:noProof/>
                <w:sz w:val="28"/>
              </w:rPr>
              <w:t>RevNum</w:t>
            </w:r>
          </w:p>
        </w:tc>
        <w:tc>
          <w:tcPr>
            <w:tcW w:w="709" w:type="dxa"/>
          </w:tcPr>
          <w:p w14:paraId="415BE905" w14:textId="77777777" w:rsidR="00CD38A9" w:rsidRDefault="00CD38A9" w:rsidP="007E7E8D">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4F19FE0A" w:rsidR="00CD38A9" w:rsidRPr="00410371" w:rsidRDefault="00783213" w:rsidP="007E7E8D">
            <w:pPr>
              <w:pStyle w:val="CRCoverPage"/>
              <w:spacing w:after="0"/>
              <w:jc w:val="center"/>
              <w:rPr>
                <w:b/>
                <w:noProof/>
              </w:rPr>
            </w:pPr>
            <w:r>
              <w:rPr>
                <w:b/>
                <w:noProof/>
                <w:sz w:val="28"/>
              </w:rPr>
              <w:t>-</w:t>
            </w:r>
          </w:p>
        </w:tc>
        <w:tc>
          <w:tcPr>
            <w:tcW w:w="2410" w:type="dxa"/>
          </w:tcPr>
          <w:p w14:paraId="76FE6492" w14:textId="77777777" w:rsidR="00CD38A9" w:rsidRDefault="00CD38A9" w:rsidP="007E7E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055525A2" w:rsidR="00CD38A9" w:rsidRPr="00410371" w:rsidRDefault="00000000" w:rsidP="007E7E8D">
            <w:pPr>
              <w:pStyle w:val="CRCoverPage"/>
              <w:spacing w:after="0"/>
              <w:jc w:val="center"/>
              <w:rPr>
                <w:noProof/>
                <w:sz w:val="28"/>
              </w:rPr>
            </w:pPr>
            <w:fldSimple w:instr=" DOCPROPERTY  Version  \* MERGEFORMAT ">
              <w:r w:rsidR="00CD38A9" w:rsidRPr="00E61F91">
                <w:rPr>
                  <w:b/>
                  <w:noProof/>
                  <w:sz w:val="28"/>
                </w:rPr>
                <w:t>1</w:t>
              </w:r>
              <w:r w:rsidR="00E53814">
                <w:rPr>
                  <w:b/>
                  <w:noProof/>
                  <w:sz w:val="28"/>
                </w:rPr>
                <w:t>7</w:t>
              </w:r>
              <w:r w:rsidR="00CD38A9" w:rsidRPr="00E61F91">
                <w:rPr>
                  <w:b/>
                  <w:noProof/>
                  <w:sz w:val="28"/>
                </w:rPr>
                <w:t>.</w:t>
              </w:r>
              <w:r w:rsidR="00B91DB3">
                <w:rPr>
                  <w:b/>
                  <w:noProof/>
                  <w:sz w:val="28"/>
                </w:rPr>
                <w:t>1</w:t>
              </w:r>
              <w:r w:rsidR="00CD38A9" w:rsidRPr="00E61F91">
                <w:rPr>
                  <w:b/>
                  <w:noProof/>
                  <w:sz w:val="28"/>
                </w:rPr>
                <w:t>.0</w:t>
              </w:r>
            </w:fldSimple>
          </w:p>
        </w:tc>
        <w:tc>
          <w:tcPr>
            <w:tcW w:w="143" w:type="dxa"/>
            <w:tcBorders>
              <w:right w:val="single" w:sz="4" w:space="0" w:color="auto"/>
            </w:tcBorders>
          </w:tcPr>
          <w:p w14:paraId="7D0BE507" w14:textId="77777777" w:rsidR="00CD38A9" w:rsidRDefault="00CD38A9" w:rsidP="007E7E8D">
            <w:pPr>
              <w:pStyle w:val="CRCoverPage"/>
              <w:spacing w:after="0"/>
              <w:rPr>
                <w:noProof/>
              </w:rPr>
            </w:pPr>
          </w:p>
        </w:tc>
      </w:tr>
      <w:tr w:rsidR="00CD38A9" w14:paraId="4FC04E1E" w14:textId="77777777" w:rsidTr="007E7E8D">
        <w:tc>
          <w:tcPr>
            <w:tcW w:w="9641" w:type="dxa"/>
            <w:gridSpan w:val="9"/>
            <w:tcBorders>
              <w:left w:val="single" w:sz="4" w:space="0" w:color="auto"/>
              <w:right w:val="single" w:sz="4" w:space="0" w:color="auto"/>
            </w:tcBorders>
          </w:tcPr>
          <w:p w14:paraId="543D53AF" w14:textId="77777777" w:rsidR="00CD38A9" w:rsidRDefault="00CD38A9" w:rsidP="007E7E8D">
            <w:pPr>
              <w:pStyle w:val="CRCoverPage"/>
              <w:spacing w:after="0"/>
              <w:rPr>
                <w:noProof/>
              </w:rPr>
            </w:pPr>
          </w:p>
        </w:tc>
      </w:tr>
      <w:tr w:rsidR="00CD38A9" w14:paraId="504F7558" w14:textId="77777777" w:rsidTr="007E7E8D">
        <w:tc>
          <w:tcPr>
            <w:tcW w:w="9641" w:type="dxa"/>
            <w:gridSpan w:val="9"/>
            <w:tcBorders>
              <w:top w:val="single" w:sz="4" w:space="0" w:color="auto"/>
            </w:tcBorders>
          </w:tcPr>
          <w:p w14:paraId="1F81C42B" w14:textId="77777777" w:rsidR="00CD38A9" w:rsidRPr="00F25D98" w:rsidRDefault="00CD38A9" w:rsidP="007E7E8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7E7E8D">
        <w:tc>
          <w:tcPr>
            <w:tcW w:w="9641" w:type="dxa"/>
            <w:gridSpan w:val="9"/>
          </w:tcPr>
          <w:p w14:paraId="13559500" w14:textId="77777777" w:rsidR="00CD38A9" w:rsidRDefault="00CD38A9" w:rsidP="007E7E8D">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7E7E8D">
        <w:tc>
          <w:tcPr>
            <w:tcW w:w="2835" w:type="dxa"/>
          </w:tcPr>
          <w:p w14:paraId="68724538" w14:textId="77777777" w:rsidR="00CD38A9" w:rsidRDefault="00CD38A9" w:rsidP="007E7E8D">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7E7E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7E7E8D">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7E7E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7E7E8D">
            <w:pPr>
              <w:pStyle w:val="CRCoverPage"/>
              <w:spacing w:after="0"/>
              <w:jc w:val="center"/>
              <w:rPr>
                <w:b/>
                <w:caps/>
                <w:noProof/>
              </w:rPr>
            </w:pPr>
            <w:r>
              <w:rPr>
                <w:b/>
                <w:caps/>
                <w:noProof/>
              </w:rPr>
              <w:t>X</w:t>
            </w:r>
          </w:p>
        </w:tc>
        <w:tc>
          <w:tcPr>
            <w:tcW w:w="2126" w:type="dxa"/>
          </w:tcPr>
          <w:p w14:paraId="0BB9456A" w14:textId="77777777" w:rsidR="00CD38A9" w:rsidRDefault="00CD38A9" w:rsidP="007E7E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7E7E8D">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7E7E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7E7E8D">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7E7E8D">
        <w:tc>
          <w:tcPr>
            <w:tcW w:w="9640" w:type="dxa"/>
            <w:gridSpan w:val="11"/>
          </w:tcPr>
          <w:p w14:paraId="37A62DF9" w14:textId="77777777" w:rsidR="00CD38A9" w:rsidRDefault="00CD38A9" w:rsidP="007E7E8D">
            <w:pPr>
              <w:pStyle w:val="CRCoverPage"/>
              <w:spacing w:after="0"/>
              <w:rPr>
                <w:noProof/>
                <w:sz w:val="8"/>
                <w:szCs w:val="8"/>
              </w:rPr>
            </w:pPr>
          </w:p>
        </w:tc>
      </w:tr>
      <w:tr w:rsidR="00CD38A9" w14:paraId="160FBE7C" w14:textId="77777777" w:rsidTr="007E7E8D">
        <w:tc>
          <w:tcPr>
            <w:tcW w:w="1843" w:type="dxa"/>
            <w:tcBorders>
              <w:top w:val="single" w:sz="4" w:space="0" w:color="auto"/>
              <w:left w:val="single" w:sz="4" w:space="0" w:color="auto"/>
            </w:tcBorders>
          </w:tcPr>
          <w:p w14:paraId="63484062" w14:textId="77777777" w:rsidR="00CD38A9" w:rsidRDefault="00CD38A9" w:rsidP="007E7E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22316F7B" w:rsidR="00CD38A9" w:rsidRDefault="00CD38A9" w:rsidP="007E7E8D">
            <w:pPr>
              <w:pStyle w:val="CRCoverPage"/>
              <w:spacing w:after="0"/>
              <w:ind w:left="100"/>
              <w:rPr>
                <w:noProof/>
              </w:rPr>
            </w:pPr>
            <w:r>
              <w:rPr>
                <w:noProof/>
                <w:lang w:eastAsia="zh-CN"/>
              </w:rPr>
              <w:t>O</w:t>
            </w:r>
            <w:r w:rsidRPr="000E72C3">
              <w:rPr>
                <w:noProof/>
                <w:lang w:eastAsia="zh-CN"/>
              </w:rPr>
              <w:t>n including SSB and CSI-RS measurements in RLF report</w:t>
            </w:r>
          </w:p>
        </w:tc>
      </w:tr>
      <w:tr w:rsidR="00CD38A9" w14:paraId="40CE579E" w14:textId="77777777" w:rsidTr="007E7E8D">
        <w:tc>
          <w:tcPr>
            <w:tcW w:w="1843" w:type="dxa"/>
            <w:tcBorders>
              <w:left w:val="single" w:sz="4" w:space="0" w:color="auto"/>
            </w:tcBorders>
          </w:tcPr>
          <w:p w14:paraId="750B4D79" w14:textId="77777777" w:rsidR="00CD38A9" w:rsidRDefault="00CD38A9" w:rsidP="007E7E8D">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7E7E8D">
            <w:pPr>
              <w:pStyle w:val="CRCoverPage"/>
              <w:spacing w:after="0"/>
              <w:rPr>
                <w:noProof/>
                <w:sz w:val="8"/>
                <w:szCs w:val="8"/>
              </w:rPr>
            </w:pPr>
          </w:p>
        </w:tc>
      </w:tr>
      <w:tr w:rsidR="00CD38A9" w14:paraId="75FA665E" w14:textId="77777777" w:rsidTr="007E7E8D">
        <w:tc>
          <w:tcPr>
            <w:tcW w:w="1843" w:type="dxa"/>
            <w:tcBorders>
              <w:left w:val="single" w:sz="4" w:space="0" w:color="auto"/>
            </w:tcBorders>
          </w:tcPr>
          <w:p w14:paraId="47041161" w14:textId="77777777" w:rsidR="00CD38A9" w:rsidRDefault="00CD38A9" w:rsidP="007E7E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7E7E8D">
            <w:pPr>
              <w:pStyle w:val="CRCoverPage"/>
              <w:spacing w:after="0"/>
              <w:ind w:left="100"/>
              <w:rPr>
                <w:noProof/>
              </w:rPr>
            </w:pPr>
            <w:r>
              <w:t>Ericsson</w:t>
            </w:r>
          </w:p>
        </w:tc>
      </w:tr>
      <w:tr w:rsidR="00CD38A9" w14:paraId="495C1DD3" w14:textId="77777777" w:rsidTr="007E7E8D">
        <w:tc>
          <w:tcPr>
            <w:tcW w:w="1843" w:type="dxa"/>
            <w:tcBorders>
              <w:left w:val="single" w:sz="4" w:space="0" w:color="auto"/>
            </w:tcBorders>
          </w:tcPr>
          <w:p w14:paraId="2236112C" w14:textId="77777777" w:rsidR="00CD38A9" w:rsidRDefault="00CD38A9" w:rsidP="007E7E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7E7E8D">
            <w:pPr>
              <w:pStyle w:val="CRCoverPage"/>
              <w:spacing w:after="0"/>
              <w:ind w:left="100"/>
              <w:rPr>
                <w:noProof/>
              </w:rPr>
            </w:pPr>
            <w:r>
              <w:t>R2</w:t>
            </w:r>
          </w:p>
        </w:tc>
      </w:tr>
      <w:tr w:rsidR="00CD38A9" w14:paraId="67F912B5" w14:textId="77777777" w:rsidTr="007E7E8D">
        <w:tc>
          <w:tcPr>
            <w:tcW w:w="1843" w:type="dxa"/>
            <w:tcBorders>
              <w:left w:val="single" w:sz="4" w:space="0" w:color="auto"/>
            </w:tcBorders>
          </w:tcPr>
          <w:p w14:paraId="6DF109E1" w14:textId="77777777" w:rsidR="00CD38A9" w:rsidRDefault="00CD38A9" w:rsidP="007E7E8D">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7E7E8D">
            <w:pPr>
              <w:pStyle w:val="CRCoverPage"/>
              <w:spacing w:after="0"/>
              <w:rPr>
                <w:noProof/>
                <w:sz w:val="8"/>
                <w:szCs w:val="8"/>
              </w:rPr>
            </w:pPr>
          </w:p>
        </w:tc>
      </w:tr>
      <w:tr w:rsidR="00CD38A9" w14:paraId="517B0E55" w14:textId="77777777" w:rsidTr="007E7E8D">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2B5C8B81" w:rsidR="00CD38A9" w:rsidRDefault="00B51AF1" w:rsidP="00CD38A9">
            <w:pPr>
              <w:pStyle w:val="CRCoverPage"/>
              <w:spacing w:after="0"/>
              <w:ind w:left="100"/>
              <w:rPr>
                <w:noProof/>
              </w:rPr>
            </w:pPr>
            <w:r>
              <w:t>NR_ENDC_SON_MDT_enh-Core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3FEAFB82" w:rsidR="00CD38A9" w:rsidRDefault="00CD38A9" w:rsidP="00CD38A9">
            <w:pPr>
              <w:pStyle w:val="CRCoverPage"/>
              <w:spacing w:after="0"/>
              <w:ind w:left="100"/>
              <w:rPr>
                <w:noProof/>
              </w:rPr>
            </w:pPr>
            <w:r>
              <w:t>2022-0</w:t>
            </w:r>
            <w:r w:rsidR="00F02E65">
              <w:t>8</w:t>
            </w:r>
            <w:r>
              <w:t>-</w:t>
            </w:r>
            <w:r w:rsidR="00F02E65">
              <w:t>10</w:t>
            </w:r>
          </w:p>
        </w:tc>
      </w:tr>
      <w:tr w:rsidR="00CD38A9" w14:paraId="11DFC897" w14:textId="77777777" w:rsidTr="007E7E8D">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7E7E8D">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0B0F2793" w:rsidR="00CD38A9" w:rsidRDefault="00E53814" w:rsidP="00CD38A9">
            <w:pPr>
              <w:pStyle w:val="CRCoverPage"/>
              <w:spacing w:after="0"/>
              <w:ind w:left="100" w:right="-609"/>
              <w:rPr>
                <w:b/>
                <w:noProof/>
              </w:rPr>
            </w:pPr>
            <w:r>
              <w:t>A</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7F45F3DD" w:rsidR="00CD38A9" w:rsidRDefault="00CD38A9" w:rsidP="00CD38A9">
            <w:pPr>
              <w:pStyle w:val="CRCoverPage"/>
              <w:spacing w:after="0"/>
              <w:ind w:left="100"/>
              <w:rPr>
                <w:noProof/>
              </w:rPr>
            </w:pPr>
            <w:r>
              <w:t>Rel-1</w:t>
            </w:r>
            <w:r w:rsidR="00E53814">
              <w:t>7</w:t>
            </w:r>
          </w:p>
        </w:tc>
      </w:tr>
      <w:tr w:rsidR="00CD38A9" w14:paraId="516134F0" w14:textId="77777777" w:rsidTr="007E7E8D">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7E7E8D">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7E7E8D">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09398" w14:textId="77777777" w:rsidR="00CD38A9" w:rsidRDefault="00CD38A9" w:rsidP="00CD38A9">
            <w:pPr>
              <w:rPr>
                <w:rFonts w:ascii="Arial" w:eastAsia="SimSun" w:hAnsi="Arial" w:cs="Arial"/>
                <w:lang w:eastAsia="zh-CN"/>
              </w:rPr>
            </w:pPr>
            <w:r>
              <w:rPr>
                <w:rFonts w:ascii="Arial" w:eastAsia="SimSun" w:hAnsi="Arial" w:cs="Arial"/>
                <w:lang w:eastAsia="zh-CN"/>
              </w:rPr>
              <w:t>The current procedural text for capturing the neighbor cell measurements in the RLF report is as follows:</w:t>
            </w:r>
          </w:p>
          <w:p w14:paraId="1A7B207D" w14:textId="77777777" w:rsidR="00CD38A9" w:rsidRPr="00D27132" w:rsidRDefault="00CD38A9" w:rsidP="00CD38A9">
            <w:pPr>
              <w:pStyle w:val="B1"/>
              <w:rPr>
                <w:rFonts w:eastAsia="SimSun"/>
                <w:lang w:eastAsia="zh-CN"/>
              </w:rPr>
            </w:pPr>
            <w:r w:rsidRPr="00D27132">
              <w:rPr>
                <w:rFonts w:eastAsia="SimSun"/>
                <w:lang w:eastAsia="zh-CN"/>
              </w:rPr>
              <w:t>1&gt;</w:t>
            </w:r>
            <w:r w:rsidRPr="00D27132">
              <w:rPr>
                <w:rFonts w:eastAsia="SimSun"/>
                <w:lang w:eastAsia="zh-CN"/>
              </w:rPr>
              <w:tab/>
            </w:r>
            <w:r w:rsidRPr="00D27132">
              <w:t xml:space="preserve">for each of the configured </w:t>
            </w:r>
            <w:r w:rsidRPr="00D27132">
              <w:rPr>
                <w:i/>
              </w:rPr>
              <w:t>measObjectNR</w:t>
            </w:r>
            <w:r w:rsidRPr="00D27132">
              <w:t xml:space="preserve"> in which measurements are available</w:t>
            </w:r>
            <w:r w:rsidRPr="00D27132">
              <w:rPr>
                <w:rFonts w:eastAsia="SimSun"/>
                <w:lang w:eastAsia="zh-CN"/>
              </w:rPr>
              <w:t>:</w:t>
            </w:r>
          </w:p>
          <w:p w14:paraId="009A0EF7"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SS/PBCH block-based measurement quantities are available:</w:t>
            </w:r>
          </w:p>
          <w:p w14:paraId="313CCC02" w14:textId="77777777" w:rsidR="00CD38A9" w:rsidRPr="00D27132" w:rsidRDefault="00CD38A9" w:rsidP="00CD38A9">
            <w:pPr>
              <w:pStyle w:val="B3"/>
            </w:pPr>
            <w:r w:rsidRPr="00D27132">
              <w:rPr>
                <w:lang w:eastAsia="zh-CN"/>
              </w:rPr>
              <w:t>3</w:t>
            </w:r>
            <w:r w:rsidRPr="00D27132">
              <w:t>&gt;</w:t>
            </w:r>
            <w:r w:rsidRPr="00D27132">
              <w:rPr>
                <w:lang w:eastAsia="zh-CN"/>
              </w:rPr>
              <w:tab/>
            </w:r>
            <w:r w:rsidRPr="00D27132">
              <w:rPr>
                <w:rFonts w:eastAsia="SimSun"/>
                <w:lang w:eastAsia="zh-CN"/>
              </w:rPr>
              <w:t xml:space="preserve">set the </w:t>
            </w:r>
            <w:r w:rsidRPr="00D27132">
              <w:rPr>
                <w:rFonts w:eastAsia="SimSun"/>
                <w:i/>
                <w:iCs/>
                <w:lang w:eastAsia="zh-CN"/>
              </w:rPr>
              <w:t>measResultListNR</w:t>
            </w:r>
            <w:r w:rsidRPr="00D27132">
              <w:rPr>
                <w:rFonts w:eastAsia="SimSun"/>
                <w:lang w:eastAsia="zh-CN"/>
              </w:rPr>
              <w:t xml:space="preserve"> in </w:t>
            </w:r>
            <w:r w:rsidRPr="00D27132">
              <w:rPr>
                <w:rFonts w:eastAsia="SimSun"/>
                <w:i/>
                <w:iCs/>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046B3E00"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213639BD"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CSI-RS based measurement quantities are available:</w:t>
            </w:r>
          </w:p>
          <w:p w14:paraId="3851DE8A" w14:textId="77777777" w:rsidR="00CD38A9" w:rsidRPr="00D27132" w:rsidRDefault="00CD38A9" w:rsidP="00CD38A9">
            <w:pPr>
              <w:pStyle w:val="B3"/>
            </w:pPr>
            <w:r w:rsidRPr="00D27132">
              <w:rPr>
                <w:rFonts w:eastAsia="SimSun"/>
                <w:lang w:eastAsia="zh-CN"/>
              </w:rPr>
              <w:t>3&gt;</w:t>
            </w:r>
            <w:r w:rsidRPr="00D27132">
              <w:rPr>
                <w:rFonts w:eastAsia="SimSun"/>
                <w:lang w:eastAsia="zh-CN"/>
              </w:rPr>
              <w:tab/>
              <w:t xml:space="preserve">set the </w:t>
            </w:r>
            <w:r w:rsidRPr="00D27132">
              <w:rPr>
                <w:rFonts w:eastAsia="SimSun"/>
                <w:i/>
                <w:lang w:eastAsia="zh-CN"/>
              </w:rPr>
              <w:t>measResultListNR</w:t>
            </w:r>
            <w:r w:rsidRPr="00D27132">
              <w:rPr>
                <w:rFonts w:eastAsia="SimSun"/>
                <w:lang w:eastAsia="zh-CN"/>
              </w:rPr>
              <w:t xml:space="preserve"> in </w:t>
            </w:r>
            <w:r w:rsidRPr="00D27132">
              <w:rPr>
                <w:rFonts w:eastAsia="SimSun"/>
                <w:i/>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w:t>
            </w:r>
            <w:r w:rsidRPr="00D27132">
              <w:rPr>
                <w:rFonts w:eastAsia="SimSun"/>
                <w:lang w:eastAsia="zh-CN"/>
              </w:rPr>
              <w:lastRenderedPageBreak/>
              <w:t>listed first, based on the available CSI-RS based measurements collected up to the moment the UE detected radio link failure;</w:t>
            </w:r>
          </w:p>
          <w:p w14:paraId="37D33248"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2232D833" w14:textId="77777777" w:rsidR="004478D6" w:rsidRDefault="004478D6" w:rsidP="004478D6">
            <w:pPr>
              <w:rPr>
                <w:rFonts w:ascii="Arial" w:eastAsia="SimSun" w:hAnsi="Arial" w:cs="Arial"/>
                <w:lang w:eastAsia="zh-CN"/>
              </w:rPr>
            </w:pPr>
            <w:r>
              <w:rPr>
                <w:rFonts w:ascii="Arial" w:eastAsia="SimSun" w:hAnsi="Arial" w:cs="Arial"/>
                <w:lang w:eastAsia="zh-CN"/>
              </w:rPr>
              <w:t xml:space="preserve">Based on this procedure, the UE initially checks if the SSB based measurement results are available for a given </w:t>
            </w:r>
            <w:r w:rsidRPr="008F6B01">
              <w:rPr>
                <w:rFonts w:ascii="Arial" w:eastAsia="SimSun" w:hAnsi="Arial" w:cs="Arial"/>
                <w:i/>
                <w:iCs/>
                <w:lang w:eastAsia="zh-CN"/>
              </w:rPr>
              <w:t>measObject</w:t>
            </w:r>
            <w:r>
              <w:rPr>
                <w:rFonts w:ascii="Arial" w:eastAsia="SimSun" w:hAnsi="Arial" w:cs="Arial"/>
                <w:lang w:eastAsia="zh-CN"/>
              </w:rPr>
              <w:t xml:space="preserve"> and if yes, then the UE includes the SSB based measurements ordered such that cell with highest SSB RSRP are listed first, if SSB RSRP is available, else cell with highest SSB RSRQ are listed first, if SSB RSRQ is available else cell with highest SSB SINR are listed first. </w:t>
            </w:r>
          </w:p>
          <w:p w14:paraId="139CD3E7" w14:textId="77777777" w:rsidR="004478D6" w:rsidRDefault="004478D6" w:rsidP="004478D6">
            <w:pPr>
              <w:rPr>
                <w:rFonts w:ascii="Arial" w:eastAsia="SimSun" w:hAnsi="Arial" w:cs="Arial"/>
                <w:lang w:eastAsia="zh-CN"/>
              </w:rPr>
            </w:pPr>
            <w:r>
              <w:rPr>
                <w:rFonts w:ascii="Arial" w:eastAsia="SimSun" w:hAnsi="Arial" w:cs="Arial"/>
                <w:lang w:eastAsia="zh-CN"/>
              </w:rPr>
              <w:t xml:space="preserve">Then the UE checks if the CSI-RS based measurement results are available for the same </w:t>
            </w:r>
            <w:r w:rsidRPr="00800F8D">
              <w:rPr>
                <w:rFonts w:ascii="Arial" w:eastAsia="SimSun" w:hAnsi="Arial" w:cs="Arial"/>
                <w:i/>
                <w:iCs/>
                <w:lang w:eastAsia="zh-CN"/>
              </w:rPr>
              <w:t>measObject</w:t>
            </w:r>
            <w:r>
              <w:rPr>
                <w:rFonts w:ascii="Arial" w:eastAsia="SimSun" w:hAnsi="Arial" w:cs="Arial"/>
                <w:lang w:eastAsia="zh-CN"/>
              </w:rPr>
              <w:t xml:space="preserve"> and if yes, then the UE includes the CSI-RS based measurements ordered such that cell with highest CSI-RS RSRP are listed first, if CSI-RS RSRP is available, else cell with highest CSI-RS RSRQ are listed first, if CSI-RS RSRQ is available else cell with highest CSI-RS SINR are listed first.</w:t>
            </w:r>
          </w:p>
          <w:p w14:paraId="027A0150" w14:textId="77777777" w:rsidR="004478D6" w:rsidRDefault="004478D6" w:rsidP="004478D6">
            <w:pPr>
              <w:rPr>
                <w:rFonts w:ascii="Arial" w:eastAsia="SimSun" w:hAnsi="Arial" w:cs="Arial"/>
                <w:lang w:eastAsia="zh-CN"/>
              </w:rPr>
            </w:pPr>
            <w:r>
              <w:rPr>
                <w:rFonts w:ascii="Arial" w:eastAsia="SimSun" w:hAnsi="Arial" w:cs="Arial"/>
                <w:lang w:eastAsia="zh-CN"/>
              </w:rPr>
              <w:t>This procedural text is not correct as the UE can include only one list of neighbor cell PCIs. Based on the procedural text, the UE initially includes the list of PCIs ordered based on SSB based measurements and then the UE should include the list of PCIs ordered based CSI-RS based measurements. Consider the example below.</w:t>
            </w:r>
          </w:p>
          <w:p w14:paraId="1D911CFA" w14:textId="77777777" w:rsidR="004478D6" w:rsidRDefault="004478D6" w:rsidP="004478D6">
            <w:pPr>
              <w:pStyle w:val="ListParagraph"/>
              <w:numPr>
                <w:ilvl w:val="0"/>
                <w:numId w:val="25"/>
              </w:numPr>
              <w:rPr>
                <w:rFonts w:ascii="Arial" w:eastAsia="SimSun" w:hAnsi="Arial" w:cs="Arial"/>
                <w:lang w:eastAsia="zh-CN"/>
              </w:rPr>
            </w:pPr>
            <w:r>
              <w:rPr>
                <w:rFonts w:ascii="Arial" w:eastAsia="SimSun" w:hAnsi="Arial" w:cs="Arial"/>
                <w:lang w:eastAsia="zh-CN"/>
              </w:rPr>
              <w:t xml:space="preserve">UE initially sets and orders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PCI-1,2,3,4,5,6,7,8 in the order of best measured cell based on SSB measurements.</w:t>
            </w:r>
          </w:p>
          <w:p w14:paraId="63115E2A" w14:textId="77777777" w:rsidR="004478D6" w:rsidRDefault="004478D6" w:rsidP="004478D6">
            <w:pPr>
              <w:pStyle w:val="ListParagraph"/>
              <w:numPr>
                <w:ilvl w:val="0"/>
                <w:numId w:val="25"/>
              </w:numPr>
              <w:rPr>
                <w:rFonts w:ascii="Arial" w:eastAsia="SimSun" w:hAnsi="Arial" w:cs="Arial"/>
                <w:lang w:eastAsia="zh-CN"/>
              </w:rPr>
            </w:pPr>
            <w:r>
              <w:rPr>
                <w:rFonts w:ascii="Arial" w:eastAsia="SimSun" w:hAnsi="Arial" w:cs="Arial"/>
                <w:lang w:eastAsia="zh-CN"/>
              </w:rPr>
              <w:t xml:space="preserve">UE then sets and orders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PCI-7,8,9,10,11,12,13,14 in the order of best measured cell based on CSI-RS measurements.</w:t>
            </w:r>
          </w:p>
          <w:p w14:paraId="2C565CB5" w14:textId="77777777" w:rsidR="004478D6" w:rsidRDefault="004478D6" w:rsidP="004478D6">
            <w:pPr>
              <w:pStyle w:val="ListParagraph"/>
              <w:rPr>
                <w:rFonts w:ascii="Arial" w:eastAsia="SimSun" w:hAnsi="Arial" w:cs="Arial"/>
                <w:lang w:eastAsia="zh-CN"/>
              </w:rPr>
            </w:pPr>
          </w:p>
          <w:p w14:paraId="5AB91FFF" w14:textId="64A2FBD9" w:rsidR="00CD38A9" w:rsidRDefault="004478D6" w:rsidP="004478D6">
            <w:pPr>
              <w:pStyle w:val="CRCoverPage"/>
              <w:spacing w:after="0"/>
              <w:ind w:left="100"/>
              <w:rPr>
                <w:noProof/>
              </w:rPr>
            </w:pPr>
            <w:r w:rsidRPr="00746F27">
              <w:rPr>
                <w:rFonts w:eastAsia="SimSun" w:cs="Arial"/>
                <w:lang w:eastAsia="zh-CN"/>
              </w:rPr>
              <w:t xml:space="preserve">By doing so,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 xml:space="preserve">measResultNeighCells </w:t>
            </w:r>
            <w:r w:rsidRPr="00746F27">
              <w:rPr>
                <w:rFonts w:eastAsia="SimSun" w:cs="Arial"/>
                <w:lang w:eastAsia="zh-CN"/>
              </w:rPr>
              <w:t>includes PCI-7,8,9,10,11,12,13,14 related measurements wherein only PCI-7 and 8 have both SSB based and CSI-RS based measurements and PCI-9,10,11,12,13,14 will have only CSI-RS based measurements. Thus PCI-1,2,3,4,5,6 related SSB based measurements are lost</w:t>
            </w:r>
            <w:r w:rsidR="007A1831">
              <w:rPr>
                <w:rFonts w:eastAsia="SimSun" w:cs="Arial"/>
                <w:lang w:eastAsia="zh-CN"/>
              </w:rPr>
              <w:t>.</w:t>
            </w:r>
          </w:p>
        </w:tc>
      </w:tr>
      <w:tr w:rsidR="00CD38A9" w14:paraId="6247AA9B" w14:textId="77777777" w:rsidTr="007E7E8D">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7E7E8D">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483A5" w14:textId="77777777" w:rsidR="00785926" w:rsidRDefault="00785926" w:rsidP="00785926">
            <w:pPr>
              <w:jc w:val="both"/>
              <w:rPr>
                <w:rFonts w:ascii="Arial" w:eastAsia="Malgun Gothic" w:hAnsi="Arial" w:cs="Arial"/>
                <w:lang w:eastAsia="ko-KR"/>
              </w:rPr>
            </w:pPr>
            <w:r>
              <w:rPr>
                <w:rFonts w:ascii="Arial" w:eastAsia="Malgun Gothic" w:hAnsi="Arial" w:cs="Arial"/>
                <w:lang w:eastAsia="ko-KR"/>
              </w:rPr>
              <w:t xml:space="preserve">The procedural text is updated such that the UE creates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r>
              <w:rPr>
                <w:rFonts w:ascii="Arial" w:eastAsia="Malgun Gothic" w:hAnsi="Arial" w:cs="Arial"/>
                <w:lang w:eastAsia="ko-KR"/>
              </w:rPr>
              <w:t xml:space="preserve"> based on the SSB measurements, if SSB based measurements are available. Then, the UE includes any CSI-RS based measurements for the respective PCIs included in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p>
          <w:p w14:paraId="075B131B" w14:textId="77777777" w:rsidR="00785926" w:rsidRDefault="00785926" w:rsidP="00785926">
            <w:pPr>
              <w:pStyle w:val="CRCoverPage"/>
              <w:spacing w:after="0"/>
              <w:rPr>
                <w:noProof/>
              </w:rPr>
            </w:pPr>
            <w:r>
              <w:rPr>
                <w:noProof/>
              </w:rPr>
              <w:t xml:space="preserve">If the UE does not have any SSB measurements available for a measObject, then the UE creates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Malgun Gothic" w:cs="Arial"/>
                <w:lang w:eastAsia="ko-KR"/>
              </w:rPr>
              <w:t xml:space="preserve"> based on the CSI-RS measurements, if CSI-RS based measurements are available.</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77777777" w:rsidR="00785926" w:rsidRDefault="00785926" w:rsidP="00785926">
            <w:pPr>
              <w:pStyle w:val="CRCoverPage"/>
              <w:tabs>
                <w:tab w:val="left" w:pos="1995"/>
              </w:tabs>
              <w:spacing w:before="40" w:afterLines="40" w:after="96"/>
              <w:rPr>
                <w:rFonts w:cs="Arial"/>
              </w:rPr>
            </w:pPr>
            <w:r>
              <w:rPr>
                <w:rFonts w:cs="Arial"/>
              </w:rPr>
              <w:t>RLF report</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5B44F41C" w14:textId="77777777" w:rsidR="00785926" w:rsidRDefault="00785926" w:rsidP="00785926">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2CE88BAC" w14:textId="77777777" w:rsidR="00785926" w:rsidRDefault="00785926" w:rsidP="00785926">
            <w:pPr>
              <w:pStyle w:val="CRCoverPage"/>
              <w:spacing w:after="0"/>
              <w:ind w:left="100"/>
              <w:rPr>
                <w:noProof/>
              </w:rPr>
            </w:pPr>
          </w:p>
        </w:tc>
      </w:tr>
      <w:tr w:rsidR="00785926" w14:paraId="51312335" w14:textId="77777777" w:rsidTr="007E7E8D">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7E7E8D">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CCF0E" w14:textId="77777777" w:rsidR="00785926" w:rsidRDefault="00785926" w:rsidP="00785926">
            <w:pPr>
              <w:pStyle w:val="CRCoverPage"/>
              <w:spacing w:after="0"/>
              <w:rPr>
                <w:rFonts w:eastAsiaTheme="minorEastAsia"/>
                <w:noProof/>
                <w:lang w:eastAsia="ko-KR"/>
              </w:rPr>
            </w:pPr>
            <w:r>
              <w:rPr>
                <w:rFonts w:eastAsiaTheme="minorEastAsia"/>
                <w:noProof/>
                <w:lang w:eastAsia="ko-KR"/>
              </w:rPr>
              <w:t xml:space="preserve">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Theme="minorEastAsia"/>
                <w:noProof/>
                <w:lang w:eastAsia="ko-KR"/>
              </w:rPr>
              <w:t xml:space="preserve"> is not correctly set by the UE.</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rsidTr="007E7E8D">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7E7E8D">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0692AD55" w:rsidR="00785926" w:rsidRDefault="00785926" w:rsidP="00785926">
            <w:pPr>
              <w:pStyle w:val="CRCoverPage"/>
              <w:spacing w:after="0"/>
              <w:ind w:left="100"/>
              <w:rPr>
                <w:noProof/>
              </w:rPr>
            </w:pPr>
            <w:r>
              <w:rPr>
                <w:noProof/>
              </w:rPr>
              <w:t>5.3.10.5</w:t>
            </w:r>
          </w:p>
        </w:tc>
      </w:tr>
      <w:tr w:rsidR="00785926" w14:paraId="309550B9" w14:textId="77777777" w:rsidTr="007E7E8D">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7E7E8D">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7E7E8D">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7E7E8D">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7E7E8D">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7E7E8D">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7E7E8D">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7E7E8D">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7E7E8D">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3A49C0FA" w14:textId="77777777" w:rsidR="008E581D" w:rsidRDefault="008E581D" w:rsidP="008E581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6F06839C" w14:textId="77777777" w:rsidR="008E1549" w:rsidRPr="00740BCD" w:rsidRDefault="008E1549" w:rsidP="008E1549">
      <w:pPr>
        <w:pStyle w:val="Heading4"/>
        <w:rPr>
          <w:rFonts w:eastAsia="MS Mincho"/>
        </w:rPr>
      </w:pPr>
      <w:r w:rsidRPr="00740BCD">
        <w:t>5.3.10.</w:t>
      </w:r>
      <w:r w:rsidRPr="00740BCD">
        <w:rPr>
          <w:rFonts w:eastAsia="SimSun"/>
          <w:lang w:eastAsia="zh-CN"/>
        </w:rPr>
        <w:t>5</w:t>
      </w:r>
      <w:r w:rsidRPr="00740BCD">
        <w:tab/>
        <w:t xml:space="preserve">RLF </w:t>
      </w:r>
      <w:r w:rsidRPr="00740BCD">
        <w:rPr>
          <w:rFonts w:eastAsia="SimSun"/>
          <w:lang w:eastAsia="zh-CN"/>
        </w:rPr>
        <w:t>report content</w:t>
      </w:r>
      <w:r w:rsidRPr="00740BCD">
        <w:t xml:space="preserve"> determination</w:t>
      </w:r>
    </w:p>
    <w:p w14:paraId="67F3EE48" w14:textId="77777777" w:rsidR="008E1549" w:rsidRPr="00740BCD" w:rsidRDefault="008E1549" w:rsidP="008E1549">
      <w:pPr>
        <w:spacing w:after="120"/>
        <w:jc w:val="both"/>
      </w:pPr>
      <w:r w:rsidRPr="00740BCD">
        <w:t xml:space="preserve">The UE shall </w:t>
      </w:r>
      <w:r w:rsidRPr="00740BCD">
        <w:rPr>
          <w:rFonts w:eastAsia="SimSun"/>
          <w:lang w:eastAsia="zh-CN"/>
        </w:rPr>
        <w:t>determine the content</w:t>
      </w:r>
      <w:r w:rsidRPr="00740BCD">
        <w:t xml:space="preserve"> in the </w:t>
      </w:r>
      <w:r w:rsidRPr="00740BCD">
        <w:rPr>
          <w:i/>
        </w:rPr>
        <w:t>VarRLF-Report</w:t>
      </w:r>
      <w:r w:rsidRPr="00740BCD">
        <w:t xml:space="preserve"> as follows:</w:t>
      </w:r>
    </w:p>
    <w:p w14:paraId="14092EAE" w14:textId="77777777" w:rsidR="008E1549" w:rsidRPr="00740BCD" w:rsidRDefault="008E1549" w:rsidP="008E1549">
      <w:pPr>
        <w:pStyle w:val="B1"/>
        <w:rPr>
          <w:lang w:eastAsia="zh-CN"/>
        </w:rPr>
      </w:pPr>
      <w:r w:rsidRPr="00740BCD">
        <w:rPr>
          <w:lang w:eastAsia="zh-CN"/>
        </w:rPr>
        <w:t>1&gt;</w:t>
      </w:r>
      <w:r w:rsidRPr="00740BCD">
        <w:rPr>
          <w:lang w:eastAsia="zh-CN"/>
        </w:rPr>
        <w:tab/>
      </w:r>
      <w:r w:rsidRPr="00740BCD">
        <w:t xml:space="preserve">clear the information included in </w:t>
      </w:r>
      <w:r w:rsidRPr="00740BCD">
        <w:rPr>
          <w:i/>
        </w:rPr>
        <w:t>VarRLF-Report</w:t>
      </w:r>
      <w:r w:rsidRPr="00740BCD">
        <w:t>, if any;</w:t>
      </w:r>
    </w:p>
    <w:p w14:paraId="3F50799D" w14:textId="77777777" w:rsidR="008E1549" w:rsidRPr="00740BCD" w:rsidRDefault="008E1549" w:rsidP="008E1549">
      <w:pPr>
        <w:pStyle w:val="B1"/>
      </w:pPr>
      <w:r w:rsidRPr="00740BCD">
        <w:rPr>
          <w:lang w:eastAsia="zh-CN"/>
        </w:rPr>
        <w:t>1&gt;</w:t>
      </w:r>
      <w:r w:rsidRPr="00740BCD">
        <w:rPr>
          <w:lang w:eastAsia="zh-CN"/>
        </w:rPr>
        <w:tab/>
      </w:r>
      <w:r w:rsidRPr="00740BCD">
        <w:t xml:space="preserve">set the </w:t>
      </w:r>
      <w:r w:rsidRPr="00740BCD">
        <w:rPr>
          <w:i/>
        </w:rPr>
        <w:t xml:space="preserve">plmn-IdentityList </w:t>
      </w:r>
      <w:r w:rsidRPr="00740BCD">
        <w:t>to include the list of EPLMNs stored by the UE (i.e. includes the RPLMN);</w:t>
      </w:r>
    </w:p>
    <w:p w14:paraId="0D5662EA" w14:textId="77777777" w:rsidR="008E1549" w:rsidRPr="00740BCD" w:rsidRDefault="008E1549" w:rsidP="008E1549">
      <w:pPr>
        <w:pStyle w:val="B1"/>
      </w:pPr>
      <w:r w:rsidRPr="00740BCD">
        <w:rPr>
          <w:rFonts w:eastAsia="SimSun"/>
          <w:lang w:eastAsia="zh-CN"/>
        </w:rPr>
        <w:t>1&gt;</w:t>
      </w:r>
      <w:r w:rsidRPr="00740BCD">
        <w:rPr>
          <w:rFonts w:eastAsia="SimSun"/>
          <w:lang w:eastAsia="zh-CN"/>
        </w:rPr>
        <w:tab/>
      </w:r>
      <w:r w:rsidRPr="00740BCD">
        <w:t xml:space="preserve">set the </w:t>
      </w:r>
      <w:r w:rsidRPr="00740BCD">
        <w:rPr>
          <w:i/>
          <w:iCs/>
        </w:rPr>
        <w:t>measResultLastServCell</w:t>
      </w:r>
      <w:r w:rsidRPr="00740BCD">
        <w:t xml:space="preserve"> to include the cell level RSRP, RSRQ and the available SINR, of the </w:t>
      </w:r>
      <w:r w:rsidRPr="00740BCD">
        <w:rPr>
          <w:rFonts w:eastAsia="SimSun"/>
          <w:lang w:eastAsia="zh-CN"/>
        </w:rPr>
        <w:t xml:space="preserve">source PCell (in case HO failure) or PCell (in case RLF) </w:t>
      </w:r>
      <w:r w:rsidRPr="00740BCD">
        <w:t>based on the available SSB and CSI-RS measurements collected up to the moment the UE detected</w:t>
      </w:r>
      <w:r w:rsidRPr="00740BCD">
        <w:rPr>
          <w:rFonts w:eastAsia="SimSun"/>
          <w:lang w:eastAsia="zh-CN"/>
        </w:rPr>
        <w:t xml:space="preserve"> </w:t>
      </w:r>
      <w:r w:rsidRPr="00740BCD">
        <w:rPr>
          <w:lang w:eastAsia="zh-CN"/>
        </w:rPr>
        <w:t>failure</w:t>
      </w:r>
      <w:r w:rsidRPr="00740BCD">
        <w:t>;</w:t>
      </w:r>
    </w:p>
    <w:p w14:paraId="461D6D8B" w14:textId="77777777" w:rsidR="008E1549" w:rsidRPr="00740BCD" w:rsidRDefault="008E1549" w:rsidP="008E1549">
      <w:pPr>
        <w:pStyle w:val="B1"/>
        <w:rPr>
          <w:rFonts w:eastAsia="SimSun"/>
          <w:lang w:eastAsia="zh-CN"/>
        </w:rPr>
      </w:pPr>
      <w:r w:rsidRPr="00740BCD">
        <w:rPr>
          <w:rFonts w:eastAsia="SimSun"/>
          <w:lang w:eastAsia="zh-CN"/>
        </w:rPr>
        <w:t>1&gt;</w:t>
      </w:r>
      <w:r w:rsidRPr="00740BCD">
        <w:rPr>
          <w:rFonts w:eastAsia="SimSun"/>
          <w:lang w:eastAsia="zh-CN"/>
        </w:rPr>
        <w:tab/>
      </w:r>
      <w:r w:rsidRPr="00740BCD">
        <w:t>if the SS/PBCH block-based measurement quantities are available:</w:t>
      </w:r>
    </w:p>
    <w:p w14:paraId="720052B9" w14:textId="77777777" w:rsidR="008E1549" w:rsidRPr="00740BCD" w:rsidRDefault="008E1549" w:rsidP="008E1549">
      <w:pPr>
        <w:pStyle w:val="B2"/>
        <w:rPr>
          <w:rFonts w:eastAsia="SimSun"/>
          <w:lang w:eastAsia="zh-CN"/>
        </w:rPr>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1726C42" w14:textId="77777777" w:rsidR="008E1549" w:rsidRPr="00740BCD" w:rsidRDefault="008E1549" w:rsidP="008E1549">
      <w:pPr>
        <w:pStyle w:val="B1"/>
        <w:rPr>
          <w:rFonts w:eastAsia="SimSun"/>
          <w:lang w:eastAsia="zh-CN"/>
        </w:rPr>
      </w:pPr>
      <w:r w:rsidRPr="00740BCD">
        <w:rPr>
          <w:rFonts w:eastAsia="SimSun"/>
          <w:lang w:eastAsia="zh-CN"/>
        </w:rPr>
        <w:t>1&gt;</w:t>
      </w:r>
      <w:r w:rsidRPr="00740BCD">
        <w:rPr>
          <w:rFonts w:eastAsia="SimSun"/>
          <w:lang w:eastAsia="zh-CN"/>
        </w:rPr>
        <w:tab/>
      </w:r>
      <w:r w:rsidRPr="00740BCD">
        <w:t>if the CSI-RS based measurement quantities are available:</w:t>
      </w:r>
    </w:p>
    <w:p w14:paraId="6DAFECED" w14:textId="77777777" w:rsidR="008E1549" w:rsidRPr="00740BCD" w:rsidRDefault="008E1549" w:rsidP="008E1549">
      <w:pPr>
        <w:pStyle w:val="B2"/>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1212ED8" w14:textId="77777777" w:rsidR="008E1549" w:rsidRPr="00740BCD" w:rsidRDefault="008E1549" w:rsidP="008E1549">
      <w:pPr>
        <w:pStyle w:val="B1"/>
        <w:rPr>
          <w:lang w:eastAsia="zh-CN"/>
        </w:rPr>
      </w:pPr>
      <w:r w:rsidRPr="00740BCD">
        <w:rPr>
          <w:rFonts w:eastAsia="SimSun"/>
          <w:lang w:eastAsia="zh-CN"/>
        </w:rPr>
        <w:t>1&gt;</w:t>
      </w:r>
      <w:r w:rsidRPr="00740BCD">
        <w:rPr>
          <w:rFonts w:eastAsia="SimSun"/>
          <w:lang w:eastAsia="zh-CN"/>
        </w:rPr>
        <w:tab/>
      </w:r>
      <w:r w:rsidRPr="00740BCD">
        <w:t xml:space="preserve">set the </w:t>
      </w:r>
      <w:r w:rsidRPr="00740BCD">
        <w:rPr>
          <w:i/>
          <w:iCs/>
        </w:rPr>
        <w:t>ssbRLMConfigBitmap</w:t>
      </w:r>
      <w:r w:rsidRPr="00740BCD">
        <w:t xml:space="preserve"> and/or </w:t>
      </w:r>
      <w:r w:rsidRPr="00740BCD">
        <w:rPr>
          <w:i/>
          <w:iCs/>
        </w:rPr>
        <w:t xml:space="preserve">csi-rsRLMConfigBitmap </w:t>
      </w:r>
      <w:r w:rsidRPr="00740BCD">
        <w:t xml:space="preserve">in </w:t>
      </w:r>
      <w:r w:rsidRPr="00740BCD">
        <w:rPr>
          <w:i/>
          <w:iCs/>
        </w:rPr>
        <w:t>measResultLastServCell</w:t>
      </w:r>
      <w:r w:rsidRPr="00740BCD">
        <w:t xml:space="preserve"> to include the radio link monitoring configuration of the</w:t>
      </w:r>
      <w:r w:rsidRPr="00740BCD">
        <w:rPr>
          <w:rFonts w:eastAsia="SimSun"/>
          <w:lang w:eastAsia="zh-CN"/>
        </w:rPr>
        <w:t xml:space="preserve"> source PCell</w:t>
      </w:r>
      <w:r>
        <w:rPr>
          <w:rFonts w:eastAsia="SimSun"/>
          <w:lang w:eastAsia="zh-CN"/>
        </w:rPr>
        <w:t xml:space="preserve"> </w:t>
      </w:r>
      <w:r w:rsidRPr="00740BCD">
        <w:rPr>
          <w:rFonts w:eastAsia="SimSun"/>
          <w:lang w:eastAsia="zh-CN"/>
        </w:rPr>
        <w:t>(in case HO failure) or PCell (in case RLF), if available</w:t>
      </w:r>
      <w:r w:rsidRPr="00740BCD">
        <w:t>;</w:t>
      </w:r>
    </w:p>
    <w:p w14:paraId="410ED9ED" w14:textId="77777777" w:rsidR="008E1549" w:rsidRPr="00740BCD" w:rsidRDefault="008E1549" w:rsidP="008E1549">
      <w:pPr>
        <w:pStyle w:val="B1"/>
        <w:rPr>
          <w:rFonts w:eastAsia="SimSun"/>
          <w:lang w:eastAsia="zh-CN"/>
        </w:rPr>
      </w:pPr>
      <w:r w:rsidRPr="00740BCD">
        <w:rPr>
          <w:rFonts w:eastAsia="SimSun"/>
          <w:lang w:eastAsia="zh-CN"/>
        </w:rPr>
        <w:t>1&gt;</w:t>
      </w:r>
      <w:r w:rsidRPr="00740BCD">
        <w:rPr>
          <w:rFonts w:eastAsia="SimSun"/>
          <w:lang w:eastAsia="zh-CN"/>
        </w:rPr>
        <w:tab/>
      </w:r>
      <w:r w:rsidRPr="00740BCD">
        <w:t xml:space="preserve">for each of the configured </w:t>
      </w:r>
      <w:r w:rsidRPr="00740BCD">
        <w:rPr>
          <w:i/>
        </w:rPr>
        <w:t>measObjectNR</w:t>
      </w:r>
      <w:r w:rsidRPr="00740BCD">
        <w:t xml:space="preserve"> in which measurements are available</w:t>
      </w:r>
      <w:r w:rsidRPr="00740BCD">
        <w:rPr>
          <w:rFonts w:eastAsia="SimSun"/>
          <w:lang w:eastAsia="zh-CN"/>
        </w:rPr>
        <w:t>:</w:t>
      </w:r>
    </w:p>
    <w:p w14:paraId="71CB418C" w14:textId="77777777" w:rsidR="008E1549" w:rsidRPr="00740BCD" w:rsidRDefault="008E1549" w:rsidP="008E1549">
      <w:pPr>
        <w:pStyle w:val="B2"/>
        <w:rPr>
          <w:rFonts w:eastAsia="SimSun"/>
          <w:lang w:eastAsia="zh-CN"/>
        </w:rPr>
      </w:pPr>
      <w:r w:rsidRPr="00740BCD">
        <w:rPr>
          <w:rFonts w:eastAsia="SimSun"/>
          <w:lang w:eastAsia="zh-CN"/>
        </w:rPr>
        <w:t>2&gt;</w:t>
      </w:r>
      <w:r w:rsidRPr="00740BCD">
        <w:tab/>
        <w:t>if the SS/PBCH block-based measurement quantities are available:</w:t>
      </w:r>
    </w:p>
    <w:p w14:paraId="1D9E79A5" w14:textId="59325E38" w:rsidR="008E1549" w:rsidRPr="00740BCD" w:rsidRDefault="008E1549" w:rsidP="008E1549">
      <w:pPr>
        <w:pStyle w:val="B3"/>
      </w:pPr>
      <w:r w:rsidRPr="00740BCD">
        <w:rPr>
          <w:lang w:eastAsia="zh-CN"/>
        </w:rPr>
        <w:t>3</w:t>
      </w:r>
      <w:r w:rsidRPr="00740BCD">
        <w:t>&gt;</w:t>
      </w:r>
      <w:r w:rsidRPr="00740BCD">
        <w:rPr>
          <w:lang w:eastAsia="zh-CN"/>
        </w:rPr>
        <w:tab/>
      </w:r>
      <w:del w:id="16" w:author="Ericsson" w:date="2022-08-09T18:24:00Z">
        <w:r w:rsidRPr="00740BCD" w:rsidDel="00F51A2F">
          <w:rPr>
            <w:rFonts w:eastAsia="SimSun"/>
            <w:lang w:eastAsia="zh-CN"/>
          </w:rPr>
          <w:delText xml:space="preserve">set </w:delText>
        </w:r>
      </w:del>
      <w:ins w:id="17" w:author="Ericsson" w:date="2022-08-09T18:24:00Z">
        <w:r w:rsidR="00F51A2F">
          <w:rPr>
            <w:rFonts w:eastAsia="SimSun"/>
            <w:lang w:eastAsia="zh-CN"/>
          </w:rPr>
          <w:t>include in</w:t>
        </w:r>
        <w:r w:rsidR="00F51A2F" w:rsidRPr="00740BCD">
          <w:rPr>
            <w:rFonts w:eastAsia="SimSun"/>
            <w:lang w:eastAsia="zh-CN"/>
          </w:rPr>
          <w:t xml:space="preserve"> </w:t>
        </w:r>
      </w:ins>
      <w:r w:rsidRPr="00740BCD">
        <w:rPr>
          <w:rFonts w:eastAsia="SimSun"/>
          <w:lang w:eastAsia="zh-CN"/>
        </w:rPr>
        <w:t xml:space="preserve">the </w:t>
      </w:r>
      <w:r w:rsidRPr="00740BCD">
        <w:rPr>
          <w:rFonts w:eastAsia="SimSun"/>
          <w:i/>
          <w:iCs/>
          <w:lang w:eastAsia="zh-CN"/>
        </w:rPr>
        <w:t>measResultListNR</w:t>
      </w:r>
      <w:r w:rsidRPr="00740BCD">
        <w:rPr>
          <w:rFonts w:eastAsia="SimSun"/>
          <w:lang w:eastAsia="zh-CN"/>
        </w:rPr>
        <w:t xml:space="preserve"> in </w:t>
      </w:r>
      <w:r w:rsidRPr="00740BCD">
        <w:rPr>
          <w:rFonts w:eastAsia="SimSun"/>
          <w:i/>
          <w:iCs/>
          <w:lang w:eastAsia="zh-CN"/>
        </w:rPr>
        <w:t>measResultNeighCells</w:t>
      </w:r>
      <w:r w:rsidRPr="00740BCD">
        <w:rPr>
          <w:rFonts w:eastAsia="SimSun"/>
          <w:lang w:eastAsia="zh-CN"/>
        </w:rPr>
        <w:t xml:space="preserve"> </w:t>
      </w:r>
      <w:del w:id="18" w:author="Ericsson" w:date="2022-08-09T18:24:00Z">
        <w:r w:rsidRPr="00740BCD" w:rsidDel="00F51A2F">
          <w:rPr>
            <w:rFonts w:eastAsia="SimSun"/>
            <w:lang w:eastAsia="zh-CN"/>
          </w:rPr>
          <w:delText xml:space="preserve">to include </w:delText>
        </w:r>
      </w:del>
      <w:r w:rsidRPr="00740BCD">
        <w:rPr>
          <w:rFonts w:eastAsia="SimSun"/>
          <w:lang w:eastAsia="zh-CN"/>
        </w:rPr>
        <w:t>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C0FBDAE" w14:textId="67B3DE7A" w:rsidR="008E1549" w:rsidRPr="00740BCD" w:rsidRDefault="008E1549" w:rsidP="008E1549">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ins w:id="19" w:author="Ericsson" w:date="2022-08-09T18:23:00Z">
        <w:r w:rsidR="00F51A2F">
          <w:rPr>
            <w:rFonts w:eastAsia="SimSun"/>
            <w:lang w:eastAsia="zh-CN"/>
          </w:rPr>
          <w:t xml:space="preserve"> (i.e. including </w:t>
        </w:r>
        <w:r w:rsidR="00F51A2F" w:rsidRPr="00D27132">
          <w:t>the CSI-RS based measurement quantities</w:t>
        </w:r>
        <w:r w:rsidR="00F51A2F">
          <w:t>,</w:t>
        </w:r>
        <w:r w:rsidR="00F51A2F" w:rsidRPr="00D27132">
          <w:t xml:space="preserve"> </w:t>
        </w:r>
        <w:r w:rsidR="00F51A2F">
          <w:t>if</w:t>
        </w:r>
        <w:r w:rsidR="00F51A2F" w:rsidRPr="00D27132">
          <w:t xml:space="preserve"> available</w:t>
        </w:r>
        <w:r w:rsidR="00F51A2F">
          <w:t>)</w:t>
        </w:r>
      </w:ins>
      <w:r w:rsidRPr="00740BCD">
        <w:rPr>
          <w:rFonts w:eastAsia="SimSun"/>
          <w:lang w:eastAsia="zh-CN"/>
        </w:rPr>
        <w:t>;</w:t>
      </w:r>
    </w:p>
    <w:p w14:paraId="0DE4B1B3" w14:textId="3F7BDBF2" w:rsidR="008E1549" w:rsidRPr="00740BCD" w:rsidRDefault="008E1549" w:rsidP="008E1549">
      <w:pPr>
        <w:pStyle w:val="B2"/>
        <w:rPr>
          <w:rFonts w:eastAsia="SimSun"/>
          <w:lang w:eastAsia="zh-CN"/>
        </w:rPr>
      </w:pPr>
      <w:r w:rsidRPr="00740BCD">
        <w:rPr>
          <w:rFonts w:eastAsia="SimSun"/>
          <w:lang w:eastAsia="zh-CN"/>
        </w:rPr>
        <w:t>2&gt;</w:t>
      </w:r>
      <w:r w:rsidRPr="00740BCD">
        <w:tab/>
        <w:t>if the CSI-RS based measurement quantities are available</w:t>
      </w:r>
      <w:ins w:id="20" w:author="Ericsson" w:date="2022-08-09T18:23:00Z">
        <w:r w:rsidR="00F51A2F">
          <w:t xml:space="preserve"> for the cells not yet included in </w:t>
        </w:r>
        <w:r w:rsidR="00F51A2F">
          <w:rPr>
            <w:rFonts w:eastAsia="SimSun"/>
            <w:i/>
            <w:lang w:eastAsia="zh-CN"/>
          </w:rPr>
          <w:t>measResultListNR</w:t>
        </w:r>
        <w:r w:rsidR="00F51A2F">
          <w:rPr>
            <w:rFonts w:eastAsia="SimSun"/>
            <w:lang w:eastAsia="zh-CN"/>
          </w:rPr>
          <w:t xml:space="preserve"> in </w:t>
        </w:r>
        <w:r w:rsidR="00F51A2F">
          <w:rPr>
            <w:rFonts w:eastAsia="SimSun"/>
            <w:i/>
            <w:lang w:eastAsia="zh-CN"/>
          </w:rPr>
          <w:t>measResultNeighCells</w:t>
        </w:r>
      </w:ins>
      <w:r w:rsidRPr="00740BCD">
        <w:t>:</w:t>
      </w:r>
    </w:p>
    <w:p w14:paraId="1981EB7C" w14:textId="3B2DF1A9" w:rsidR="008E1549" w:rsidRPr="00740BCD" w:rsidRDefault="008E1549" w:rsidP="008E1549">
      <w:pPr>
        <w:pStyle w:val="B3"/>
      </w:pPr>
      <w:r w:rsidRPr="00740BCD">
        <w:rPr>
          <w:rFonts w:eastAsia="SimSun"/>
          <w:lang w:eastAsia="zh-CN"/>
        </w:rPr>
        <w:t>3&gt;</w:t>
      </w:r>
      <w:r w:rsidRPr="00740BCD">
        <w:rPr>
          <w:rFonts w:eastAsia="SimSun"/>
          <w:lang w:eastAsia="zh-CN"/>
        </w:rPr>
        <w:tab/>
      </w:r>
      <w:del w:id="21" w:author="Ericsson" w:date="2022-08-09T18:23:00Z">
        <w:r w:rsidRPr="00740BCD" w:rsidDel="00F51A2F">
          <w:rPr>
            <w:rFonts w:eastAsia="SimSun"/>
            <w:lang w:eastAsia="zh-CN"/>
          </w:rPr>
          <w:delText xml:space="preserve">set </w:delText>
        </w:r>
      </w:del>
      <w:ins w:id="22" w:author="Ericsson" w:date="2022-08-09T18:23:00Z">
        <w:r w:rsidR="00F51A2F">
          <w:rPr>
            <w:rFonts w:eastAsia="SimSun"/>
            <w:lang w:eastAsia="zh-CN"/>
          </w:rPr>
          <w:t>include in</w:t>
        </w:r>
        <w:r w:rsidR="00F51A2F" w:rsidRPr="00740BCD">
          <w:rPr>
            <w:rFonts w:eastAsia="SimSun"/>
            <w:lang w:eastAsia="zh-CN"/>
          </w:rPr>
          <w:t xml:space="preserve"> </w:t>
        </w:r>
      </w:ins>
      <w:r w:rsidRPr="00740BCD">
        <w:rPr>
          <w:rFonts w:eastAsia="SimSun"/>
          <w:lang w:eastAsia="zh-CN"/>
        </w:rPr>
        <w:t xml:space="preserve">the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lang w:eastAsia="zh-CN"/>
        </w:rPr>
        <w:t xml:space="preserve"> </w:t>
      </w:r>
      <w:del w:id="23" w:author="Ericsson" w:date="2022-08-09T18:24:00Z">
        <w:r w:rsidRPr="00740BCD" w:rsidDel="00F51A2F">
          <w:rPr>
            <w:rFonts w:eastAsia="SimSun"/>
            <w:lang w:eastAsia="zh-CN"/>
          </w:rPr>
          <w:delText xml:space="preserve">to include </w:delText>
        </w:r>
      </w:del>
      <w:r w:rsidRPr="00740BCD">
        <w:rPr>
          <w:rFonts w:eastAsia="SimSun"/>
          <w:lang w:eastAsia="zh-CN"/>
        </w:rPr>
        <w:t>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833A427" w14:textId="77777777" w:rsidR="008E1549" w:rsidRPr="00740BCD" w:rsidRDefault="008E1549" w:rsidP="008E1549">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602D372B" w14:textId="77777777" w:rsidR="008E1549" w:rsidRPr="00740BCD" w:rsidRDefault="008E1549" w:rsidP="008E1549">
      <w:pPr>
        <w:pStyle w:val="B2"/>
        <w:rPr>
          <w:rFonts w:eastAsia="SimSun"/>
          <w:iCs/>
          <w:lang w:eastAsia="zh-CN"/>
        </w:rPr>
      </w:pPr>
      <w:r w:rsidRPr="00740BCD">
        <w:rPr>
          <w:rFonts w:eastAsia="SimSun"/>
          <w:lang w:eastAsia="zh-CN"/>
        </w:rPr>
        <w:t>2&gt;</w:t>
      </w:r>
      <w:r w:rsidRPr="00740BCD">
        <w:rPr>
          <w:rFonts w:eastAsia="SimSun"/>
          <w:lang w:eastAsia="zh-CN"/>
        </w:rPr>
        <w:tab/>
        <w:t xml:space="preserve">for each neighbour cell, if any, included in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iCs/>
          <w:lang w:eastAsia="zh-CN"/>
        </w:rPr>
        <w:t>:</w:t>
      </w:r>
    </w:p>
    <w:p w14:paraId="41AA6601" w14:textId="77777777" w:rsidR="008E1549" w:rsidRPr="00740BCD" w:rsidRDefault="008E1549" w:rsidP="008E1549">
      <w:pPr>
        <w:pStyle w:val="B3"/>
        <w:rPr>
          <w:iCs/>
        </w:rPr>
      </w:pPr>
      <w:r w:rsidRPr="00740BCD">
        <w:rPr>
          <w:rFonts w:eastAsia="SimSun"/>
          <w:lang w:eastAsia="zh-CN"/>
        </w:rPr>
        <w:t>3&gt;</w:t>
      </w:r>
      <w:r w:rsidRPr="00740BCD">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w:t>
      </w:r>
      <w:r w:rsidRPr="00740BCD">
        <w:t xml:space="preserve">if the neighbour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rPr>
          <w:iCs/>
        </w:rPr>
        <w:t xml:space="preserve"> at the moment of the detected failure:</w:t>
      </w:r>
    </w:p>
    <w:p w14:paraId="41181818" w14:textId="77777777" w:rsidR="008E1549" w:rsidRPr="00740BCD" w:rsidRDefault="008E1549" w:rsidP="008E1549">
      <w:pPr>
        <w:pStyle w:val="B4"/>
        <w:rPr>
          <w:rFonts w:eastAsia="SimSun"/>
          <w:lang w:eastAsia="zh-CN"/>
        </w:rPr>
      </w:pPr>
      <w:r w:rsidRPr="00740BCD">
        <w:rPr>
          <w:rFonts w:eastAsia="SimSun"/>
          <w:lang w:eastAsia="zh-CN"/>
        </w:rPr>
        <w:lastRenderedPageBreak/>
        <w:t>4&gt;</w:t>
      </w:r>
      <w:r w:rsidRPr="00740BCD">
        <w:rPr>
          <w:rFonts w:eastAsia="SimSun"/>
          <w:lang w:eastAsia="zh-CN"/>
        </w:rPr>
        <w:tab/>
        <w:t xml:space="preserve">set </w:t>
      </w:r>
      <w:r w:rsidRPr="00740BCD">
        <w:rPr>
          <w:i/>
          <w:iCs/>
        </w:rPr>
        <w:t>choConfig</w:t>
      </w:r>
      <w:r w:rsidRPr="00740BCD">
        <w:t xml:space="preserve"> in </w:t>
      </w:r>
      <w:r w:rsidRPr="00740BCD">
        <w:rPr>
          <w:i/>
          <w:iCs/>
        </w:rPr>
        <w:t>MeasResult2NR</w:t>
      </w:r>
      <w:r w:rsidRPr="00740BCD">
        <w:t xml:space="preserve"> to the execution condition for each </w:t>
      </w:r>
      <w:r w:rsidRPr="00740BCD">
        <w:rPr>
          <w:rFonts w:eastAsia="SimSun"/>
          <w:i/>
        </w:rPr>
        <w:t>measId</w:t>
      </w:r>
      <w:r w:rsidRPr="00740BCD">
        <w:rPr>
          <w:rFonts w:eastAsia="SimSun"/>
        </w:rPr>
        <w:t xml:space="preserve"> within </w:t>
      </w:r>
      <w:r w:rsidRPr="00740BCD">
        <w:rPr>
          <w:i/>
        </w:rPr>
        <w:t>condTriggerConfig</w:t>
      </w:r>
      <w:r w:rsidRPr="00740BCD">
        <w:rPr>
          <w:rFonts w:eastAsia="SimSun"/>
        </w:rPr>
        <w:t xml:space="preserve"> associated to the neighbour cell within </w:t>
      </w:r>
      <w:r w:rsidRPr="00740BCD">
        <w:rPr>
          <w:i/>
          <w:iCs/>
        </w:rPr>
        <w:t>VarConditional</w:t>
      </w:r>
      <w:r w:rsidRPr="00740BCD">
        <w:rPr>
          <w:i/>
        </w:rPr>
        <w:t>Rec</w:t>
      </w:r>
      <w:r w:rsidRPr="00740BCD">
        <w:rPr>
          <w:i/>
          <w:iCs/>
        </w:rPr>
        <w:t>onfig</w:t>
      </w:r>
      <w:r w:rsidRPr="00740BCD">
        <w:rPr>
          <w:rFonts w:eastAsia="SimSun"/>
        </w:rPr>
        <w:t>;</w:t>
      </w:r>
    </w:p>
    <w:p w14:paraId="5461217E" w14:textId="77777777" w:rsidR="008E1549" w:rsidRPr="00740BCD" w:rsidRDefault="008E1549" w:rsidP="008E1549">
      <w:pPr>
        <w:pStyle w:val="B4"/>
      </w:pPr>
      <w:r>
        <w:rPr>
          <w:rFonts w:eastAsia="SimSun"/>
        </w:rPr>
        <w:t>4</w:t>
      </w:r>
      <w:r w:rsidRPr="00740BCD">
        <w:rPr>
          <w:rFonts w:eastAsia="SimSun"/>
        </w:rPr>
        <w:t>&gt;</w:t>
      </w:r>
      <w:r w:rsidRPr="00740BCD">
        <w:rPr>
          <w:rFonts w:eastAsia="SimSun"/>
        </w:rPr>
        <w:tab/>
        <w:t xml:space="preserve">if the first entry of </w:t>
      </w:r>
      <w:r w:rsidRPr="00740BCD">
        <w:rPr>
          <w:i/>
          <w:iCs/>
        </w:rPr>
        <w:t>choConfig</w:t>
      </w:r>
      <w:r w:rsidRPr="00740BCD">
        <w:rPr>
          <w:rFonts w:eastAsia="SimSun"/>
        </w:rPr>
        <w:t xml:space="preserve"> corresponds to a fulfilled execution condition</w:t>
      </w:r>
      <w:r w:rsidRPr="00740BCD">
        <w:t xml:space="preserve"> at the moment of </w:t>
      </w:r>
      <w:r w:rsidRPr="00740BCD">
        <w:rPr>
          <w:lang w:eastAsia="en-GB"/>
        </w:rPr>
        <w:t>conditional reconfiguration execution, or radio link</w:t>
      </w:r>
      <w:r w:rsidRPr="00740BCD">
        <w:t xml:space="preserve"> failure; </w:t>
      </w:r>
      <w:r>
        <w:t>or</w:t>
      </w:r>
    </w:p>
    <w:p w14:paraId="2D4EB145" w14:textId="77777777" w:rsidR="008E1549" w:rsidRPr="00740BCD" w:rsidRDefault="008E1549" w:rsidP="008E1549">
      <w:pPr>
        <w:pStyle w:val="B4"/>
      </w:pPr>
      <w:r>
        <w:rPr>
          <w:rFonts w:eastAsia="SimSun"/>
        </w:rPr>
        <w:t>4</w:t>
      </w:r>
      <w:r w:rsidRPr="00740BCD">
        <w:rPr>
          <w:rFonts w:eastAsia="SimSun"/>
        </w:rPr>
        <w:t>&gt;</w:t>
      </w:r>
      <w:r w:rsidRPr="00740BCD">
        <w:rPr>
          <w:rFonts w:eastAsia="SimSun"/>
        </w:rPr>
        <w:tab/>
        <w:t xml:space="preserve">if the second entry of </w:t>
      </w:r>
      <w:r w:rsidRPr="00740BCD">
        <w:rPr>
          <w:i/>
          <w:iCs/>
        </w:rPr>
        <w:t>choConfig</w:t>
      </w:r>
      <w:r w:rsidRPr="00740BCD">
        <w:rPr>
          <w:rFonts w:eastAsia="SimSun"/>
        </w:rPr>
        <w:t>, if available, corresponds to a fulfilled execution condition</w:t>
      </w:r>
      <w:r w:rsidRPr="00740BCD">
        <w:t xml:space="preserve"> at the moment of </w:t>
      </w:r>
      <w:r w:rsidRPr="00740BCD">
        <w:rPr>
          <w:lang w:eastAsia="en-GB"/>
        </w:rPr>
        <w:t>conditional reconfiguration execution, or radio link</w:t>
      </w:r>
      <w:r w:rsidRPr="00740BCD">
        <w:t xml:space="preserve"> failure:</w:t>
      </w:r>
    </w:p>
    <w:p w14:paraId="3EF37D62" w14:textId="77777777" w:rsidR="008E1549" w:rsidRPr="00740BCD" w:rsidRDefault="008E1549" w:rsidP="008E1549">
      <w:pPr>
        <w:pStyle w:val="B5"/>
        <w:rPr>
          <w:rFonts w:eastAsia="SimSun"/>
        </w:rPr>
      </w:pPr>
      <w:r>
        <w:rPr>
          <w:rFonts w:eastAsia="SimSun"/>
        </w:rPr>
        <w:t>5</w:t>
      </w:r>
      <w:r w:rsidRPr="00740BCD">
        <w:rPr>
          <w:rFonts w:eastAsia="SimSun"/>
        </w:rPr>
        <w:t>&gt;</w:t>
      </w:r>
      <w:r w:rsidRPr="00740BCD">
        <w:rPr>
          <w:rFonts w:eastAsia="SimSun"/>
        </w:rPr>
        <w:tab/>
        <w:t xml:space="preserve">set </w:t>
      </w:r>
      <w:r w:rsidRPr="00740BCD">
        <w:rPr>
          <w:rFonts w:eastAsia="SimSun"/>
          <w:i/>
          <w:iCs/>
        </w:rPr>
        <w:t>firstTriggeredEvent</w:t>
      </w:r>
      <w:r w:rsidRPr="00740BCD">
        <w:rPr>
          <w:rFonts w:eastAsia="SimSun"/>
        </w:rPr>
        <w:t xml:space="preserve"> to the execution condition </w:t>
      </w:r>
      <w:r w:rsidRPr="00740BCD">
        <w:rPr>
          <w:rFonts w:eastAsia="SimSun"/>
          <w:i/>
          <w:iCs/>
        </w:rPr>
        <w:t>condFirstEvent</w:t>
      </w:r>
      <w:r w:rsidRPr="00740BCD">
        <w:rPr>
          <w:rFonts w:eastAsia="SimSun"/>
        </w:rPr>
        <w:t xml:space="preserve"> corresponding to the first entry of </w:t>
      </w:r>
      <w:r w:rsidRPr="00740BCD">
        <w:rPr>
          <w:i/>
          <w:iCs/>
        </w:rPr>
        <w:t>choConfig</w:t>
      </w:r>
      <w:r w:rsidRPr="00740BCD">
        <w:rPr>
          <w:rFonts w:eastAsia="SimSun"/>
        </w:rPr>
        <w:t xml:space="preserve"> or to the execution condition </w:t>
      </w:r>
      <w:r w:rsidRPr="00740BCD">
        <w:rPr>
          <w:rFonts w:eastAsia="SimSun"/>
          <w:i/>
          <w:iCs/>
        </w:rPr>
        <w:t>condSecondEvent</w:t>
      </w:r>
      <w:r w:rsidRPr="00740BCD">
        <w:rPr>
          <w:rFonts w:eastAsia="SimSun"/>
        </w:rPr>
        <w:t xml:space="preserve"> corresponding to the second entry of </w:t>
      </w:r>
      <w:r w:rsidRPr="00740BCD">
        <w:rPr>
          <w:i/>
          <w:iCs/>
        </w:rPr>
        <w:t>choConfig</w:t>
      </w:r>
      <w:r w:rsidRPr="00740BCD">
        <w:t xml:space="preserve">, whichever </w:t>
      </w:r>
      <w:r w:rsidRPr="00740BCD">
        <w:rPr>
          <w:rFonts w:eastAsia="SimSun"/>
        </w:rPr>
        <w:t>execution condition</w:t>
      </w:r>
      <w:r w:rsidRPr="00740BCD">
        <w:t xml:space="preserve"> was fulfilled first in time;</w:t>
      </w:r>
    </w:p>
    <w:p w14:paraId="1E1DDFDC" w14:textId="77777777" w:rsidR="008E1549" w:rsidRPr="00740BCD" w:rsidRDefault="008E1549" w:rsidP="008E1549">
      <w:pPr>
        <w:pStyle w:val="B5"/>
        <w:rPr>
          <w:rFonts w:eastAsia="SimSun"/>
          <w:lang w:eastAsia="zh-CN"/>
        </w:rPr>
      </w:pPr>
      <w:r>
        <w:rPr>
          <w:rFonts w:eastAsia="SimSun"/>
        </w:rPr>
        <w:t>5</w:t>
      </w:r>
      <w:r w:rsidRPr="00740BCD">
        <w:rPr>
          <w:rFonts w:eastAsia="SimSun"/>
        </w:rPr>
        <w:t>&gt;</w:t>
      </w:r>
      <w:r w:rsidRPr="00740BCD">
        <w:rPr>
          <w:rFonts w:eastAsia="SimSun"/>
        </w:rPr>
        <w:tab/>
        <w:t xml:space="preserve">set </w:t>
      </w:r>
      <w:r w:rsidRPr="00740BCD">
        <w:rPr>
          <w:i/>
          <w:iCs/>
        </w:rPr>
        <w:t xml:space="preserve">timeBetweenEvents </w:t>
      </w:r>
      <w:r w:rsidRPr="00740BCD">
        <w:t>to the elapsed time between the point in time of fullfilling the</w:t>
      </w:r>
      <w:r w:rsidRPr="00740BCD">
        <w:rPr>
          <w:rFonts w:eastAsia="SimSun"/>
        </w:rPr>
        <w:t xml:space="preserve"> condition in </w:t>
      </w:r>
      <w:r w:rsidRPr="00740BCD">
        <w:rPr>
          <w:i/>
          <w:iCs/>
        </w:rPr>
        <w:t>choConfig</w:t>
      </w:r>
      <w:r w:rsidRPr="00740BCD">
        <w:t xml:space="preserve"> that was fulfilled first in time, and the point in time of fullfilling the</w:t>
      </w:r>
      <w:r w:rsidRPr="00740BCD">
        <w:rPr>
          <w:rFonts w:eastAsia="SimSun"/>
        </w:rPr>
        <w:t xml:space="preserve"> condition in </w:t>
      </w:r>
      <w:r w:rsidRPr="00740BCD">
        <w:rPr>
          <w:i/>
          <w:iCs/>
        </w:rPr>
        <w:t>choConfig</w:t>
      </w:r>
      <w:r w:rsidRPr="00740BCD">
        <w:t xml:space="preserve"> that was fulfilled second in time</w:t>
      </w:r>
      <w:r>
        <w:t xml:space="preserve">, if both the first execution condition corresponding to the first entry and the second execution condition corresponding to the second entry in the </w:t>
      </w:r>
      <w:r>
        <w:rPr>
          <w:i/>
          <w:iCs/>
        </w:rPr>
        <w:t xml:space="preserve">choConfig </w:t>
      </w:r>
      <w:r>
        <w:t>were fullfilled</w:t>
      </w:r>
      <w:r w:rsidRPr="00740BCD">
        <w:t>;</w:t>
      </w:r>
    </w:p>
    <w:p w14:paraId="7B21CACB" w14:textId="77777777" w:rsidR="008E1549" w:rsidRPr="00740BCD" w:rsidRDefault="008E1549" w:rsidP="008E1549">
      <w:pPr>
        <w:pStyle w:val="B1"/>
      </w:pPr>
      <w:r w:rsidRPr="00740BCD">
        <w:rPr>
          <w:rFonts w:eastAsia="SimSun"/>
          <w:lang w:eastAsia="zh-CN"/>
        </w:rPr>
        <w:t>1</w:t>
      </w:r>
      <w:r w:rsidRPr="00740BCD">
        <w:t>&gt;</w:t>
      </w:r>
      <w:r w:rsidRPr="00740BCD">
        <w:tab/>
        <w:t>for each of the configured EUTRA frequencies in which measurements are available;</w:t>
      </w:r>
    </w:p>
    <w:p w14:paraId="5A6DBFB6" w14:textId="77777777" w:rsidR="008E1549" w:rsidRPr="00740BCD" w:rsidRDefault="008E1549" w:rsidP="008E1549">
      <w:pPr>
        <w:pStyle w:val="B2"/>
        <w:rPr>
          <w:rFonts w:eastAsia="SimSun"/>
        </w:rPr>
      </w:pPr>
      <w:r w:rsidRPr="00740BCD">
        <w:rPr>
          <w:rFonts w:eastAsia="SimSun"/>
          <w:lang w:eastAsia="zh-CN"/>
        </w:rPr>
        <w:t>2</w:t>
      </w:r>
      <w:r w:rsidRPr="00740BCD">
        <w:rPr>
          <w:rFonts w:eastAsia="SimSun"/>
        </w:rPr>
        <w:t>&gt;</w:t>
      </w:r>
      <w:r w:rsidRPr="00740BCD">
        <w:rPr>
          <w:rFonts w:eastAsia="SimSun"/>
        </w:rPr>
        <w:tab/>
        <w:t xml:space="preserve">set the </w:t>
      </w:r>
      <w:r w:rsidRPr="00740BCD">
        <w:rPr>
          <w:rFonts w:eastAsia="SimSun"/>
          <w:i/>
          <w:iCs/>
        </w:rPr>
        <w:t>measResultListEUTRA</w:t>
      </w:r>
      <w:r w:rsidRPr="00740BCD">
        <w:rPr>
          <w:rFonts w:eastAsia="SimSun"/>
        </w:rPr>
        <w:t xml:space="preserve"> in </w:t>
      </w:r>
      <w:r w:rsidRPr="00740BCD">
        <w:rPr>
          <w:rFonts w:eastAsia="SimSun"/>
          <w:i/>
          <w:iCs/>
        </w:rPr>
        <w:t>measResultNeighCells</w:t>
      </w:r>
      <w:r w:rsidRPr="00740BCD">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740BCD">
        <w:rPr>
          <w:rFonts w:eastAsia="SimSun"/>
          <w:lang w:eastAsia="zh-CN"/>
        </w:rPr>
        <w:t>failure</w:t>
      </w:r>
      <w:r w:rsidRPr="00740BCD">
        <w:rPr>
          <w:rFonts w:eastAsia="SimSun"/>
        </w:rPr>
        <w:t>;</w:t>
      </w:r>
    </w:p>
    <w:p w14:paraId="3F608D99" w14:textId="77777777" w:rsidR="008E1549" w:rsidRPr="00740BCD" w:rsidRDefault="008E1549" w:rsidP="008E1549">
      <w:pPr>
        <w:pStyle w:val="B3"/>
        <w:rPr>
          <w:rFonts w:eastAsia="SimSun"/>
        </w:rPr>
      </w:pPr>
      <w:r w:rsidRPr="00740BCD">
        <w:rPr>
          <w:rFonts w:eastAsia="SimSun"/>
          <w:lang w:eastAsia="zh-CN"/>
        </w:rPr>
        <w:t>3</w:t>
      </w:r>
      <w:r w:rsidRPr="00740BCD">
        <w:rPr>
          <w:rFonts w:eastAsia="SimSun"/>
        </w:rPr>
        <w:t>&gt;</w:t>
      </w:r>
      <w:r w:rsidRPr="00740BCD">
        <w:rPr>
          <w:rFonts w:eastAsia="SimSun"/>
        </w:rPr>
        <w:tab/>
        <w:t>for each neighbour cell included, include the optional fields that are available;</w:t>
      </w:r>
    </w:p>
    <w:p w14:paraId="7624F04F" w14:textId="77777777" w:rsidR="008E1549" w:rsidRPr="00740BCD" w:rsidRDefault="008E1549" w:rsidP="008E1549">
      <w:pPr>
        <w:pStyle w:val="NO"/>
      </w:pPr>
      <w:r w:rsidRPr="00740BCD">
        <w:t xml:space="preserve">NOTE </w:t>
      </w:r>
      <w:r w:rsidRPr="00740BCD">
        <w:rPr>
          <w:rFonts w:eastAsia="SimSun"/>
          <w:lang w:eastAsia="zh-CN"/>
        </w:rPr>
        <w:t>1</w:t>
      </w:r>
      <w:r w:rsidRPr="00740BCD">
        <w:t>:</w:t>
      </w:r>
      <w:r w:rsidRPr="00740BCD">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223FCB7" w14:textId="77777777" w:rsidR="008E1549" w:rsidRPr="00740BCD" w:rsidRDefault="008E1549" w:rsidP="008E1549">
      <w:pPr>
        <w:pStyle w:val="B1"/>
      </w:pPr>
      <w:r w:rsidRPr="00740BCD">
        <w:rPr>
          <w:lang w:eastAsia="zh-CN"/>
        </w:rPr>
        <w:t>1&gt;</w:t>
      </w:r>
      <w:r w:rsidRPr="00740BCD">
        <w:rPr>
          <w:lang w:eastAsia="zh-CN"/>
        </w:rPr>
        <w:tab/>
      </w:r>
      <w:r w:rsidRPr="00740BCD">
        <w:t xml:space="preserve">set the </w:t>
      </w:r>
      <w:r w:rsidRPr="00740BCD">
        <w:rPr>
          <w:i/>
          <w:iCs/>
        </w:rPr>
        <w:t>c-RNTI</w:t>
      </w:r>
      <w:r w:rsidRPr="00740BCD">
        <w:t xml:space="preserve"> to the C-RNTI used in the </w:t>
      </w:r>
      <w:r w:rsidRPr="00740BCD">
        <w:rPr>
          <w:rFonts w:eastAsia="SimSun"/>
          <w:lang w:eastAsia="zh-CN"/>
        </w:rPr>
        <w:t>source PCell</w:t>
      </w:r>
      <w:r>
        <w:rPr>
          <w:rFonts w:eastAsia="SimSun"/>
          <w:lang w:eastAsia="zh-CN"/>
        </w:rPr>
        <w:t xml:space="preserve"> </w:t>
      </w:r>
      <w:r w:rsidRPr="00740BCD">
        <w:rPr>
          <w:rFonts w:eastAsia="SimSun"/>
          <w:lang w:eastAsia="zh-CN"/>
        </w:rPr>
        <w:t>(in case HO failure) or PCell (in case RLF)</w:t>
      </w:r>
      <w:r w:rsidRPr="00740BCD">
        <w:t>;</w:t>
      </w:r>
    </w:p>
    <w:p w14:paraId="39A2AF41" w14:textId="77777777" w:rsidR="008E1549" w:rsidRPr="00740BCD" w:rsidRDefault="008E1549" w:rsidP="008E1549">
      <w:pPr>
        <w:pStyle w:val="B1"/>
        <w:rPr>
          <w:lang w:eastAsia="zh-CN"/>
        </w:rPr>
      </w:pPr>
      <w:r w:rsidRPr="00740BCD">
        <w:rPr>
          <w:rFonts w:eastAsia="SimSun"/>
          <w:lang w:eastAsia="zh-CN"/>
        </w:rPr>
        <w:t>1&gt;</w:t>
      </w:r>
      <w:r w:rsidRPr="00740BCD">
        <w:rPr>
          <w:rFonts w:eastAsia="SimSun"/>
          <w:lang w:eastAsia="zh-CN"/>
        </w:rPr>
        <w:tab/>
      </w:r>
      <w:r w:rsidRPr="00740BCD">
        <w:rPr>
          <w:lang w:eastAsia="zh-CN"/>
        </w:rPr>
        <w:t xml:space="preserve">if the failure is detected due to reconfiguration with sync failure as described in 5.3.5.8.3, set the fields in </w:t>
      </w:r>
      <w:r w:rsidRPr="00740BCD">
        <w:rPr>
          <w:i/>
          <w:iCs/>
          <w:lang w:eastAsia="zh-CN"/>
        </w:rPr>
        <w:t>VarRLF-report</w:t>
      </w:r>
      <w:r w:rsidRPr="00740BCD">
        <w:rPr>
          <w:lang w:eastAsia="zh-CN"/>
        </w:rPr>
        <w:t xml:space="preserve"> as follows:</w:t>
      </w:r>
    </w:p>
    <w:p w14:paraId="312A21FD" w14:textId="77777777" w:rsidR="008E1549" w:rsidRPr="00740BCD" w:rsidRDefault="008E1549" w:rsidP="008E1549">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3866BB6E" w14:textId="77777777" w:rsidR="008E1549" w:rsidRPr="00740BCD" w:rsidRDefault="008E1549" w:rsidP="008E1549">
      <w:pPr>
        <w:pStyle w:val="B2"/>
      </w:pPr>
      <w:r w:rsidRPr="00740BCD">
        <w:t>2&gt;</w:t>
      </w:r>
      <w:r w:rsidRPr="00740BCD">
        <w:tab/>
      </w:r>
      <w:r>
        <w:rPr>
          <w:rFonts w:hint="eastAsia"/>
        </w:rPr>
        <w:t xml:space="preserve">if </w:t>
      </w:r>
      <w:r>
        <w:t xml:space="preserve">the </w:t>
      </w:r>
      <w:r>
        <w:rPr>
          <w:rFonts w:hint="eastAsia"/>
        </w:rPr>
        <w:t xml:space="preserve">UE supports </w:t>
      </w:r>
      <w:r>
        <w:rPr>
          <w:rFonts w:eastAsia="DengXian"/>
          <w:lang w:eastAsia="zh-CN"/>
        </w:rPr>
        <w:t>RLF-Report for DAPS handover</w:t>
      </w:r>
      <w:r>
        <w:t xml:space="preserve"> and </w:t>
      </w:r>
      <w:r w:rsidRPr="00740BCD">
        <w:t>if any DAPS bearer was configured while T304 was running:</w:t>
      </w:r>
    </w:p>
    <w:p w14:paraId="5831409A" w14:textId="77777777" w:rsidR="008E1549" w:rsidRPr="00740BCD" w:rsidRDefault="008E1549" w:rsidP="008E1549">
      <w:pPr>
        <w:pStyle w:val="B3"/>
        <w:rPr>
          <w:rFonts w:eastAsia="Batang"/>
        </w:rPr>
      </w:pPr>
      <w:r w:rsidRPr="00740BCD">
        <w:t>3&gt;</w:t>
      </w:r>
      <w:r w:rsidRPr="00740BCD">
        <w:tab/>
        <w:t xml:space="preserve">set </w:t>
      </w:r>
      <w:r w:rsidRPr="00740BCD">
        <w:rPr>
          <w:i/>
          <w:iCs/>
        </w:rPr>
        <w:t>lastHO-Type</w:t>
      </w:r>
      <w:r w:rsidRPr="00740BCD">
        <w:t xml:space="preserve"> to </w:t>
      </w:r>
      <w:r w:rsidRPr="00740BCD">
        <w:rPr>
          <w:rFonts w:eastAsia="SimSun"/>
          <w:i/>
          <w:iCs/>
          <w:lang w:eastAsia="zh-CN"/>
        </w:rPr>
        <w:t>daps</w:t>
      </w:r>
      <w:r w:rsidRPr="00740BCD">
        <w:rPr>
          <w:rFonts w:eastAsia="SimSun"/>
          <w:lang w:eastAsia="zh-CN"/>
        </w:rPr>
        <w:t>;</w:t>
      </w:r>
    </w:p>
    <w:p w14:paraId="74884562" w14:textId="77777777" w:rsidR="008E1549" w:rsidRDefault="008E1549" w:rsidP="008E1549">
      <w:pPr>
        <w:pStyle w:val="B3"/>
        <w:rPr>
          <w:rFonts w:eastAsia="Batang"/>
        </w:rPr>
      </w:pPr>
      <w:r w:rsidRPr="00740BCD">
        <w:t>3&gt;</w:t>
      </w:r>
      <w:r w:rsidRPr="00740BCD">
        <w:tab/>
        <w:t xml:space="preserve">if radio link failure was detected in the source PCell, according to </w:t>
      </w:r>
      <w:r w:rsidRPr="00740BCD">
        <w:rPr>
          <w:lang w:eastAsia="zh-CN"/>
        </w:rPr>
        <w:t xml:space="preserve">clause </w:t>
      </w:r>
      <w:r w:rsidRPr="00740BCD">
        <w:t>5.3.10.3</w:t>
      </w:r>
      <w:r w:rsidRPr="00740BCD">
        <w:rPr>
          <w:rFonts w:eastAsia="Batang"/>
        </w:rPr>
        <w:t>:</w:t>
      </w:r>
    </w:p>
    <w:p w14:paraId="2ADAC0F5" w14:textId="77777777" w:rsidR="008E1549" w:rsidRPr="00740BCD" w:rsidRDefault="008E1549" w:rsidP="008E1549">
      <w:pPr>
        <w:pStyle w:val="B4"/>
        <w:rPr>
          <w:rFonts w:eastAsia="DengXian"/>
        </w:rPr>
      </w:pPr>
      <w:r w:rsidRPr="00740BCD">
        <w:t>4</w:t>
      </w:r>
      <w:r w:rsidRPr="00740BCD">
        <w:rPr>
          <w:lang w:eastAsia="zh-CN"/>
        </w:rPr>
        <w:t>&gt;</w:t>
      </w:r>
      <w:r w:rsidRPr="00740BCD">
        <w:rPr>
          <w:lang w:eastAsia="zh-CN"/>
        </w:rPr>
        <w:tab/>
        <w:t xml:space="preserve">set </w:t>
      </w:r>
      <w:r w:rsidRPr="00740BCD">
        <w:rPr>
          <w:rFonts w:eastAsia="DengXian"/>
          <w:i/>
          <w:iCs/>
        </w:rPr>
        <w:t>timeConnSourceDAPS-Failure</w:t>
      </w:r>
      <w:r w:rsidRPr="00740BCD">
        <w:rPr>
          <w:rFonts w:eastAsia="DengXian"/>
        </w:rPr>
        <w:t xml:space="preserve"> to the time between the initiation of the </w:t>
      </w:r>
      <w:r w:rsidRPr="00740BCD">
        <w:t>DAPS handover execution and the radio link failure detected in the source PCell while T304 was running</w:t>
      </w:r>
      <w:r w:rsidRPr="00740BCD">
        <w:rPr>
          <w:rFonts w:eastAsia="DengXian"/>
        </w:rPr>
        <w:t>;</w:t>
      </w:r>
    </w:p>
    <w:p w14:paraId="25293053" w14:textId="77777777" w:rsidR="008E1549" w:rsidRPr="00740BCD" w:rsidRDefault="008E1549" w:rsidP="008E1549">
      <w:pPr>
        <w:pStyle w:val="B4"/>
        <w:rPr>
          <w:lang w:eastAsia="zh-CN"/>
        </w:rPr>
      </w:pPr>
      <w:r w:rsidRPr="00740BCD">
        <w:rPr>
          <w:rFonts w:eastAsia="SimSun"/>
          <w:lang w:eastAsia="zh-CN"/>
        </w:rPr>
        <w:t>4&gt;</w:t>
      </w:r>
      <w:r w:rsidRPr="00740BCD">
        <w:rPr>
          <w:rFonts w:eastAsia="SimSun"/>
          <w:lang w:eastAsia="zh-CN"/>
        </w:rPr>
        <w:tab/>
      </w:r>
      <w:r w:rsidRPr="00740BCD">
        <w:t xml:space="preserve">set the </w:t>
      </w:r>
      <w:r w:rsidRPr="00740BCD">
        <w:rPr>
          <w:i/>
          <w:iCs/>
        </w:rPr>
        <w:t>rlf-Cause</w:t>
      </w:r>
      <w:r w:rsidRPr="00740BCD">
        <w:t xml:space="preserve"> to the trigger for detecting the source radio link failure in accordance with clause 5.</w:t>
      </w:r>
      <w:r w:rsidRPr="00740BCD">
        <w:rPr>
          <w:rFonts w:eastAsia="SimSun"/>
          <w:lang w:eastAsia="zh-CN"/>
        </w:rPr>
        <w:t>3</w:t>
      </w:r>
      <w:r w:rsidRPr="00740BCD">
        <w:t>.10.4;</w:t>
      </w:r>
    </w:p>
    <w:p w14:paraId="382FB845" w14:textId="77777777" w:rsidR="008E1549" w:rsidRDefault="008E1549" w:rsidP="008E1549">
      <w:pPr>
        <w:pStyle w:val="B2"/>
        <w:rPr>
          <w:rFonts w:eastAsia="SimSun"/>
        </w:rPr>
      </w:pPr>
      <w:r>
        <w:rPr>
          <w:rFonts w:eastAsia="SimSun"/>
          <w:lang w:eastAsia="zh-CN"/>
        </w:rPr>
        <w:t>2&gt;</w:t>
      </w:r>
      <w:r>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if </w:t>
      </w:r>
      <w:r>
        <w:rPr>
          <w:iCs/>
        </w:rPr>
        <w:t xml:space="preserve">configuration of the conditional handover is available in </w:t>
      </w:r>
      <w:r>
        <w:rPr>
          <w:i/>
        </w:rPr>
        <w:t xml:space="preserve">VarConditionalReconfig </w:t>
      </w:r>
      <w:r>
        <w:rPr>
          <w:iCs/>
        </w:rPr>
        <w:t>at the moment of the handover failure</w:t>
      </w:r>
      <w:r>
        <w:t>:</w:t>
      </w:r>
    </w:p>
    <w:p w14:paraId="19BCF9EC" w14:textId="77777777" w:rsidR="008E1549" w:rsidRDefault="008E1549" w:rsidP="008E1549">
      <w:pPr>
        <w:pStyle w:val="B3"/>
      </w:pPr>
      <w:r>
        <w:t>3&gt;</w:t>
      </w:r>
      <w:r>
        <w:tab/>
        <w:t xml:space="preserve">if the UE executed a conditional handover toward target PCell according to the </w:t>
      </w:r>
      <w:r>
        <w:rPr>
          <w:i/>
        </w:rPr>
        <w:t>condRRCReconfig</w:t>
      </w:r>
      <w:r>
        <w:t xml:space="preserve"> of the target PCell:</w:t>
      </w:r>
    </w:p>
    <w:p w14:paraId="01CC97D3" w14:textId="77777777" w:rsidR="008E1549" w:rsidRDefault="008E1549" w:rsidP="008E1549">
      <w:pPr>
        <w:pStyle w:val="B4"/>
      </w:pPr>
      <w:r>
        <w:rPr>
          <w:lang w:eastAsia="zh-CN"/>
        </w:rPr>
        <w:t>4</w:t>
      </w:r>
      <w:r>
        <w:rPr>
          <w:rFonts w:eastAsia="SimSun"/>
          <w:lang w:eastAsia="zh-CN"/>
        </w:rPr>
        <w:t>&gt;</w:t>
      </w:r>
      <w:r>
        <w:rPr>
          <w:rFonts w:eastAsia="SimSun"/>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20E918E6" w14:textId="77777777" w:rsidR="008E1549" w:rsidRDefault="008E1549" w:rsidP="008E1549">
      <w:pPr>
        <w:pStyle w:val="B3"/>
      </w:pPr>
      <w:r>
        <w:t>3&gt;</w:t>
      </w:r>
      <w:r>
        <w:tab/>
        <w:t>else:</w:t>
      </w:r>
    </w:p>
    <w:p w14:paraId="296CFF95" w14:textId="77777777" w:rsidR="008E1549" w:rsidRDefault="008E1549" w:rsidP="008E1549">
      <w:pPr>
        <w:pStyle w:val="B4"/>
      </w:pPr>
      <w:r>
        <w:rPr>
          <w:lang w:eastAsia="zh-CN"/>
        </w:rPr>
        <w:lastRenderedPageBreak/>
        <w:t>4</w:t>
      </w:r>
      <w:r>
        <w:rPr>
          <w:rFonts w:eastAsia="SimSun"/>
          <w:lang w:eastAsia="zh-CN"/>
        </w:rPr>
        <w:t>&gt;</w:t>
      </w:r>
      <w:r>
        <w:rPr>
          <w:rFonts w:eastAsia="SimSun"/>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5595C14F" w14:textId="77777777" w:rsidR="008E1549" w:rsidRDefault="008E1549" w:rsidP="008E1549">
      <w:pPr>
        <w:pStyle w:val="B3"/>
      </w:pPr>
      <w:r>
        <w:t>3&gt;</w:t>
      </w:r>
      <w:r>
        <w:tab/>
        <w:t xml:space="preserve">set </w:t>
      </w:r>
      <w:r>
        <w:rPr>
          <w:i/>
        </w:rPr>
        <w:t>choCandidateCellList</w:t>
      </w:r>
      <w:r>
        <w:t xml:space="preserve"> to include the global cell identity and tracking area code,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the failed handover, excluding the candidate target cells included in </w:t>
      </w:r>
      <w:r>
        <w:rPr>
          <w:i/>
          <w:iCs/>
        </w:rPr>
        <w:t>measResulNeighCells</w:t>
      </w:r>
      <w:r>
        <w:t>;</w:t>
      </w:r>
    </w:p>
    <w:p w14:paraId="6D25C6CB" w14:textId="77777777" w:rsidR="008E1549" w:rsidRDefault="008E1549" w:rsidP="008E1549">
      <w:pPr>
        <w:pStyle w:val="B2"/>
      </w:pPr>
      <w:r>
        <w:rPr>
          <w:rFonts w:eastAsia="SimSun"/>
          <w:lang w:eastAsia="zh-CN"/>
        </w:rPr>
        <w:t>2&gt;</w:t>
      </w:r>
      <w:r>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rPr>
          <w:rFonts w:eastAsia="SimSun"/>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5D484471" w14:textId="77777777" w:rsidR="008E1549" w:rsidRDefault="008E1549" w:rsidP="008E1549">
      <w:pPr>
        <w:pStyle w:val="B3"/>
      </w:pPr>
      <w:r>
        <w:rPr>
          <w:rFonts w:eastAsia="SimSun"/>
          <w:lang w:eastAsia="zh-CN"/>
        </w:rPr>
        <w:t>3&gt;</w:t>
      </w:r>
      <w:r>
        <w:rPr>
          <w:rFonts w:eastAsia="SimSun"/>
          <w:lang w:eastAsia="zh-CN"/>
        </w:rPr>
        <w:tab/>
        <w:t xml:space="preserve">set </w:t>
      </w:r>
      <w:r>
        <w:rPr>
          <w:rFonts w:eastAsia="SimSun"/>
          <w:i/>
          <w:iCs/>
          <w:lang w:eastAsia="zh-CN"/>
        </w:rPr>
        <w:t>lastHO-Type</w:t>
      </w:r>
      <w:r>
        <w:rPr>
          <w:rFonts w:eastAsia="SimSun"/>
          <w:lang w:eastAsia="zh-CN"/>
        </w:rPr>
        <w:t xml:space="preserve"> to </w:t>
      </w:r>
      <w:r>
        <w:rPr>
          <w:rFonts w:eastAsia="SimSun"/>
          <w:i/>
          <w:iCs/>
          <w:lang w:eastAsia="zh-CN"/>
        </w:rPr>
        <w:t>cho</w:t>
      </w:r>
      <w:r>
        <w:rPr>
          <w:rFonts w:eastAsia="SimSun"/>
          <w:lang w:eastAsia="zh-CN"/>
        </w:rPr>
        <w:t>;</w:t>
      </w:r>
    </w:p>
    <w:p w14:paraId="38769611" w14:textId="77777777" w:rsidR="008E1549" w:rsidRPr="00740BCD" w:rsidRDefault="008E1549" w:rsidP="008E1549">
      <w:pPr>
        <w:pStyle w:val="B2"/>
      </w:pPr>
      <w:r w:rsidRPr="00740BCD">
        <w:rPr>
          <w:lang w:eastAsia="zh-CN"/>
        </w:rPr>
        <w:t>2</w:t>
      </w:r>
      <w:r w:rsidRPr="00740BCD">
        <w:t>&gt;</w:t>
      </w:r>
      <w:r w:rsidRPr="00740BCD">
        <w:rPr>
          <w:lang w:eastAsia="zh-CN"/>
        </w:rPr>
        <w:tab/>
      </w:r>
      <w:r w:rsidRPr="00740BCD">
        <w:t xml:space="preserve">set the </w:t>
      </w:r>
      <w:r w:rsidRPr="00740BCD">
        <w:rPr>
          <w:i/>
          <w:iCs/>
        </w:rPr>
        <w:t>nrFailedPCellId</w:t>
      </w:r>
      <w:r w:rsidRPr="00740BCD">
        <w:t xml:space="preserve"> in </w:t>
      </w:r>
      <w:r w:rsidRPr="00740BCD">
        <w:rPr>
          <w:i/>
        </w:rPr>
        <w:t>failedPCellId</w:t>
      </w:r>
      <w:r w:rsidRPr="00740BCD">
        <w:t xml:space="preserve"> to the global cell identity and tracking area code, if available, and otherwise to the physical cell identity and carrier frequency of the target PCell of the failed handover;</w:t>
      </w:r>
    </w:p>
    <w:p w14:paraId="3867DD0C" w14:textId="77777777" w:rsidR="008E1549" w:rsidRPr="00740BCD" w:rsidRDefault="008E1549" w:rsidP="008E1549">
      <w:pPr>
        <w:pStyle w:val="B2"/>
      </w:pPr>
      <w:r w:rsidRPr="00740BCD">
        <w:rPr>
          <w:rFonts w:eastAsia="SimSun"/>
          <w:lang w:eastAsia="zh-CN"/>
        </w:rPr>
        <w:t>2&gt;</w:t>
      </w:r>
      <w:r w:rsidRPr="00740BCD">
        <w:rPr>
          <w:rFonts w:eastAsia="SimSun"/>
          <w:lang w:eastAsia="zh-CN"/>
        </w:rPr>
        <w:tab/>
      </w:r>
      <w:r w:rsidRPr="00740BCD">
        <w:t xml:space="preserve">include </w:t>
      </w:r>
      <w:r w:rsidRPr="00740BCD">
        <w:rPr>
          <w:i/>
        </w:rPr>
        <w:t>nrPreviousCell</w:t>
      </w:r>
      <w:r w:rsidRPr="00740BCD">
        <w:rPr>
          <w:lang w:eastAsia="zh-CN"/>
        </w:rPr>
        <w:t xml:space="preserve"> in </w:t>
      </w:r>
      <w:r w:rsidRPr="00740BCD">
        <w:rPr>
          <w:i/>
          <w:lang w:eastAsia="zh-CN"/>
        </w:rPr>
        <w:t>previousPCellId</w:t>
      </w:r>
      <w:r w:rsidRPr="00740BCD">
        <w:t xml:space="preserve"> and set it to the global cell identity and tracking area code of the PCell where the last </w:t>
      </w:r>
      <w:r w:rsidRPr="00740BCD">
        <w:rPr>
          <w:i/>
        </w:rPr>
        <w:t>RRCReconfiguration</w:t>
      </w:r>
      <w:r w:rsidRPr="00740BCD">
        <w:t xml:space="preserve"> message including </w:t>
      </w:r>
      <w:r w:rsidRPr="00740BCD">
        <w:rPr>
          <w:i/>
        </w:rPr>
        <w:t>reconfigurationWithSync</w:t>
      </w:r>
      <w:r w:rsidRPr="00740BCD">
        <w:t xml:space="preserve"> was received;</w:t>
      </w:r>
    </w:p>
    <w:p w14:paraId="0397EB28" w14:textId="77777777" w:rsidR="008E1549" w:rsidRPr="00740BCD" w:rsidRDefault="008E1549" w:rsidP="008E1549">
      <w:pPr>
        <w:pStyle w:val="B2"/>
      </w:pPr>
      <w:r w:rsidRPr="00740BCD">
        <w:rPr>
          <w:rFonts w:eastAsia="SimSun"/>
          <w:lang w:eastAsia="zh-CN"/>
        </w:rPr>
        <w:t>2&gt;</w:t>
      </w:r>
      <w:r w:rsidRPr="00740BCD">
        <w:rPr>
          <w:rFonts w:eastAsia="SimSun"/>
          <w:lang w:eastAsia="zh-CN"/>
        </w:rPr>
        <w:tab/>
      </w:r>
      <w:r w:rsidRPr="00740BCD">
        <w:t xml:space="preserve">set the </w:t>
      </w:r>
      <w:r w:rsidRPr="00740BCD">
        <w:rPr>
          <w:i/>
        </w:rPr>
        <w:t>timeConnFailure</w:t>
      </w:r>
      <w:r w:rsidRPr="00740BCD">
        <w:t xml:space="preserve"> to the elapsed time since </w:t>
      </w:r>
      <w:r>
        <w:t xml:space="preserve">the execution </w:t>
      </w:r>
      <w:r w:rsidRPr="00740BCD">
        <w:t xml:space="preserve">of the last </w:t>
      </w:r>
      <w:r w:rsidRPr="00740BCD">
        <w:rPr>
          <w:i/>
        </w:rPr>
        <w:t>RRCReconfiguration</w:t>
      </w:r>
      <w:r w:rsidRPr="00740BCD">
        <w:t xml:space="preserve"> message including the </w:t>
      </w:r>
      <w:r w:rsidRPr="00740BCD">
        <w:rPr>
          <w:i/>
        </w:rPr>
        <w:t>reconfigurationWithSync</w:t>
      </w:r>
      <w:r w:rsidRPr="00740BCD">
        <w:t>;</w:t>
      </w:r>
    </w:p>
    <w:p w14:paraId="7625102E" w14:textId="77777777" w:rsidR="008E1549" w:rsidRPr="00740BCD" w:rsidRDefault="008E1549" w:rsidP="008E1549">
      <w:pPr>
        <w:pStyle w:val="B1"/>
        <w:rPr>
          <w:lang w:eastAsia="zh-CN"/>
        </w:rPr>
      </w:pPr>
      <w:r w:rsidRPr="00740BCD">
        <w:rPr>
          <w:lang w:eastAsia="zh-CN"/>
        </w:rPr>
        <w:t>1&gt;</w:t>
      </w:r>
      <w:r w:rsidRPr="00740BCD">
        <w:rPr>
          <w:lang w:eastAsia="zh-CN"/>
        </w:rPr>
        <w:tab/>
        <w:t xml:space="preserve">else if the failure is detected due to Mobility from NR failure as described in 5.4.3.5, set the fields in </w:t>
      </w:r>
      <w:r w:rsidRPr="00740BCD">
        <w:rPr>
          <w:i/>
          <w:iCs/>
          <w:lang w:eastAsia="zh-CN"/>
        </w:rPr>
        <w:t>VarRLF-report</w:t>
      </w:r>
      <w:r w:rsidRPr="00740BCD">
        <w:rPr>
          <w:lang w:eastAsia="zh-CN"/>
        </w:rPr>
        <w:t xml:space="preserve"> as follows:</w:t>
      </w:r>
    </w:p>
    <w:p w14:paraId="06EAACD3" w14:textId="77777777" w:rsidR="008E1549" w:rsidRPr="00740BCD" w:rsidRDefault="008E1549" w:rsidP="008E1549">
      <w:pPr>
        <w:pStyle w:val="B2"/>
      </w:pPr>
      <w:r w:rsidRPr="00740BCD">
        <w:rPr>
          <w:lang w:eastAsia="zh-CN"/>
        </w:rPr>
        <w:t>2&gt;</w:t>
      </w:r>
      <w:r w:rsidRPr="00740BCD">
        <w:rPr>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73F4D4B8" w14:textId="77777777" w:rsidR="008E1549" w:rsidRPr="00740BCD" w:rsidRDefault="008E1549" w:rsidP="008E1549">
      <w:pPr>
        <w:pStyle w:val="B2"/>
        <w:rPr>
          <w:lang w:eastAsia="zh-CN"/>
        </w:rPr>
      </w:pPr>
      <w:r w:rsidRPr="00740BCD">
        <w:rPr>
          <w:lang w:eastAsia="zh-CN"/>
        </w:rPr>
        <w:t>2&gt;</w:t>
      </w:r>
      <w:r w:rsidRPr="00740BCD">
        <w:rPr>
          <w:lang w:eastAsia="zh-CN"/>
        </w:rPr>
        <w:tab/>
      </w:r>
      <w:r w:rsidRPr="00740BCD">
        <w:t xml:space="preserve">if last </w:t>
      </w:r>
      <w:r w:rsidRPr="00740BCD">
        <w:rPr>
          <w:i/>
          <w:iCs/>
        </w:rPr>
        <w:t>MobilityFromNRCommand</w:t>
      </w:r>
      <w:r w:rsidRPr="00740BCD">
        <w:t xml:space="preserve"> concerned a failed inter-RAT handover from NR to E-UTRA and if the UE supports Radio Link Failure Report for Inter-RAT MRO EUTRA (NR to EUTRA):</w:t>
      </w:r>
    </w:p>
    <w:p w14:paraId="12918E48" w14:textId="77777777" w:rsidR="008E1549" w:rsidRPr="00740BCD" w:rsidRDefault="008E1549" w:rsidP="008E1549">
      <w:pPr>
        <w:pStyle w:val="B3"/>
      </w:pPr>
      <w:r w:rsidRPr="00740BCD">
        <w:rPr>
          <w:lang w:eastAsia="zh-CN"/>
        </w:rPr>
        <w:t>3</w:t>
      </w:r>
      <w:r w:rsidRPr="00740BCD">
        <w:t>&gt;</w:t>
      </w:r>
      <w:r w:rsidRPr="00740BCD">
        <w:rPr>
          <w:lang w:eastAsia="zh-CN"/>
        </w:rPr>
        <w:tab/>
      </w:r>
      <w:r w:rsidRPr="00740BCD">
        <w:t>set the</w:t>
      </w:r>
      <w:r w:rsidRPr="00740BCD">
        <w:rPr>
          <w:i/>
          <w:iCs/>
        </w:rPr>
        <w:t xml:space="preserve"> eutraFailedPCellId</w:t>
      </w:r>
      <w:r w:rsidRPr="00740BCD">
        <w:t xml:space="preserve"> in </w:t>
      </w:r>
      <w:r w:rsidRPr="00740BCD">
        <w:rPr>
          <w:i/>
          <w:iCs/>
        </w:rPr>
        <w:t>failedPCellId</w:t>
      </w:r>
      <w:r w:rsidRPr="00740BCD">
        <w:t xml:space="preserve"> to the global cell identity and tracking area code, if available, and otherwise to the physical cell identity and carrier frequency of the target PCell of the failed handover;</w:t>
      </w:r>
    </w:p>
    <w:p w14:paraId="750C284F" w14:textId="77777777" w:rsidR="008E1549" w:rsidRPr="00740BCD" w:rsidRDefault="008E1549" w:rsidP="008E1549">
      <w:pPr>
        <w:pStyle w:val="B2"/>
      </w:pPr>
      <w:r w:rsidRPr="00740BCD">
        <w:t>2&gt;</w:t>
      </w:r>
      <w:r w:rsidRPr="00740BCD">
        <w:tab/>
        <w:t xml:space="preserve">include </w:t>
      </w:r>
      <w:r w:rsidRPr="00740BCD">
        <w:rPr>
          <w:i/>
          <w:iCs/>
        </w:rPr>
        <w:t>nrPreviousCell</w:t>
      </w:r>
      <w:r w:rsidRPr="00740BCD">
        <w:t xml:space="preserve"> in </w:t>
      </w:r>
      <w:r w:rsidRPr="00740BCD">
        <w:rPr>
          <w:i/>
          <w:iCs/>
        </w:rPr>
        <w:t>previousPCellId</w:t>
      </w:r>
      <w:r w:rsidRPr="00740BCD">
        <w:t xml:space="preserve"> and set it to the global cell identity and tracking area code of the PCell where the last </w:t>
      </w:r>
      <w:r w:rsidRPr="00740BCD">
        <w:rPr>
          <w:i/>
          <w:iCs/>
        </w:rPr>
        <w:t>MobilityFromNRCommand</w:t>
      </w:r>
      <w:r w:rsidRPr="00740BCD">
        <w:t xml:space="preserve"> message was received;</w:t>
      </w:r>
    </w:p>
    <w:p w14:paraId="6E735BD4" w14:textId="77777777" w:rsidR="008E1549" w:rsidRPr="00740BCD" w:rsidRDefault="008E1549" w:rsidP="008E1549">
      <w:pPr>
        <w:pStyle w:val="B2"/>
      </w:pPr>
      <w:r w:rsidRPr="00740BCD">
        <w:t>2&gt;</w:t>
      </w:r>
      <w:r w:rsidRPr="00740BCD">
        <w:tab/>
        <w:t xml:space="preserve">set the </w:t>
      </w:r>
      <w:r w:rsidRPr="00740BCD">
        <w:rPr>
          <w:i/>
          <w:iCs/>
        </w:rPr>
        <w:t>timeConnFailure</w:t>
      </w:r>
      <w:r w:rsidRPr="00740BCD">
        <w:t xml:space="preserve"> to the elapsed time since the initialization of the handover associated to the last </w:t>
      </w:r>
      <w:r w:rsidRPr="00740BCD">
        <w:rPr>
          <w:i/>
          <w:iCs/>
        </w:rPr>
        <w:t>MobilityFromNRCommand</w:t>
      </w:r>
      <w:r w:rsidRPr="00740BCD">
        <w:t xml:space="preserve"> message;</w:t>
      </w:r>
    </w:p>
    <w:p w14:paraId="5A96BB0A" w14:textId="77777777" w:rsidR="008E1549" w:rsidRPr="00740BCD" w:rsidRDefault="008E1549" w:rsidP="008E1549">
      <w:pPr>
        <w:pStyle w:val="B1"/>
        <w:rPr>
          <w:lang w:eastAsia="zh-CN"/>
        </w:rPr>
      </w:pPr>
      <w:r w:rsidRPr="00740BCD">
        <w:rPr>
          <w:rFonts w:eastAsia="SimSun"/>
          <w:lang w:eastAsia="zh-CN"/>
        </w:rPr>
        <w:t>1&gt;</w:t>
      </w:r>
      <w:r w:rsidRPr="00740BCD">
        <w:rPr>
          <w:rFonts w:eastAsia="SimSun"/>
          <w:lang w:eastAsia="zh-CN"/>
        </w:rPr>
        <w:tab/>
        <w:t xml:space="preserve">else </w:t>
      </w:r>
      <w:r w:rsidRPr="00740BCD">
        <w:rPr>
          <w:lang w:eastAsia="zh-CN"/>
        </w:rPr>
        <w:t xml:space="preserve">if the failure is detected due to radio link failure as described in 5.3.10.3, set the fields in </w:t>
      </w:r>
      <w:r w:rsidRPr="00740BCD">
        <w:rPr>
          <w:i/>
          <w:iCs/>
          <w:lang w:eastAsia="zh-CN"/>
        </w:rPr>
        <w:t>VarRLF-report</w:t>
      </w:r>
      <w:r w:rsidRPr="00740BCD">
        <w:rPr>
          <w:lang w:eastAsia="zh-CN"/>
        </w:rPr>
        <w:t xml:space="preserve"> as follows:</w:t>
      </w:r>
    </w:p>
    <w:p w14:paraId="6392658B" w14:textId="77777777" w:rsidR="008E1549" w:rsidRPr="00740BCD" w:rsidRDefault="008E1549" w:rsidP="008E1549">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rFonts w:eastAsia="SimSun"/>
          <w:i/>
          <w:iCs/>
          <w:lang w:eastAsia="zh-CN"/>
        </w:rPr>
        <w:t>rl</w:t>
      </w:r>
      <w:r w:rsidRPr="00740BCD">
        <w:rPr>
          <w:i/>
          <w:iCs/>
        </w:rPr>
        <w:t>f</w:t>
      </w:r>
      <w:r w:rsidRPr="00740BCD">
        <w:t>;</w:t>
      </w:r>
    </w:p>
    <w:p w14:paraId="024E6974" w14:textId="77777777" w:rsidR="008E1549" w:rsidRPr="00740BCD" w:rsidRDefault="008E1549" w:rsidP="008E1549">
      <w:pPr>
        <w:pStyle w:val="B2"/>
        <w:rPr>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rlf-Cause</w:t>
      </w:r>
      <w:r w:rsidRPr="00740BCD">
        <w:t xml:space="preserve"> to the trigger for detecting radio link failure in accordance with clause 5.</w:t>
      </w:r>
      <w:r w:rsidRPr="00740BCD">
        <w:rPr>
          <w:rFonts w:eastAsia="SimSun"/>
          <w:lang w:eastAsia="zh-CN"/>
        </w:rPr>
        <w:t>3</w:t>
      </w:r>
      <w:r w:rsidRPr="00740BCD">
        <w:t>.10.4;</w:t>
      </w:r>
    </w:p>
    <w:p w14:paraId="15304675" w14:textId="77777777" w:rsidR="008E1549" w:rsidRPr="00740BCD" w:rsidRDefault="008E1549" w:rsidP="008E1549">
      <w:pPr>
        <w:pStyle w:val="B2"/>
        <w:rPr>
          <w:rFonts w:eastAsia="SimSun"/>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nr</w:t>
      </w:r>
      <w:r w:rsidRPr="00740BCD">
        <w:rPr>
          <w:i/>
        </w:rPr>
        <w:t>FailedPCellId</w:t>
      </w:r>
      <w:r w:rsidRPr="00740BCD">
        <w:t xml:space="preserve"> </w:t>
      </w:r>
      <w:r w:rsidRPr="00740BCD">
        <w:rPr>
          <w:iCs/>
        </w:rPr>
        <w:t>in</w:t>
      </w:r>
      <w:r w:rsidRPr="00740BCD">
        <w:t xml:space="preserve"> </w:t>
      </w:r>
      <w:r w:rsidRPr="00740BCD">
        <w:rPr>
          <w:i/>
        </w:rPr>
        <w:t>failedPCellId</w:t>
      </w:r>
      <w:r w:rsidRPr="00740BCD">
        <w:t xml:space="preserve"> to the global cell identity and the tracking area code, if available, and otherwise to the physical cell identity and carrier frequency of the PCell where radio link failure is detected;</w:t>
      </w:r>
    </w:p>
    <w:p w14:paraId="780BBCA3" w14:textId="77777777" w:rsidR="008E1549" w:rsidRPr="00740BCD" w:rsidRDefault="008E1549" w:rsidP="008E1549">
      <w:pPr>
        <w:pStyle w:val="B2"/>
        <w:rPr>
          <w:lang w:eastAsia="zh-CN"/>
        </w:rPr>
      </w:pPr>
      <w:r w:rsidRPr="00740BCD">
        <w:rPr>
          <w:rFonts w:eastAsia="SimSun"/>
          <w:lang w:eastAsia="zh-CN"/>
        </w:rPr>
        <w:t>2&gt;</w:t>
      </w:r>
      <w:r w:rsidRPr="00740BCD">
        <w:rPr>
          <w:rFonts w:eastAsia="SimSun"/>
          <w:lang w:eastAsia="zh-CN"/>
        </w:rPr>
        <w:tab/>
      </w:r>
      <w:r w:rsidRPr="00740BCD">
        <w:t xml:space="preserve">if an </w:t>
      </w:r>
      <w:r w:rsidRPr="00740BCD">
        <w:rPr>
          <w:i/>
        </w:rPr>
        <w:t>RRCReconfiguration</w:t>
      </w:r>
      <w:r w:rsidRPr="00740BCD">
        <w:t xml:space="preserve"> message including the </w:t>
      </w:r>
      <w:r w:rsidRPr="00740BCD">
        <w:rPr>
          <w:i/>
        </w:rPr>
        <w:t>reconfigurationWithSync</w:t>
      </w:r>
      <w:r w:rsidRPr="00740BCD">
        <w:t xml:space="preserve"> was received before the connection failure:</w:t>
      </w:r>
    </w:p>
    <w:p w14:paraId="7550AAA7" w14:textId="77777777" w:rsidR="008E1549" w:rsidRPr="00740BCD" w:rsidRDefault="008E1549" w:rsidP="008E1549">
      <w:pPr>
        <w:pStyle w:val="B3"/>
      </w:pPr>
      <w:r w:rsidRPr="00740BCD">
        <w:rPr>
          <w:lang w:eastAsia="zh-CN"/>
        </w:rPr>
        <w:t>3</w:t>
      </w:r>
      <w:r w:rsidRPr="00740BCD">
        <w:t>&gt;</w:t>
      </w:r>
      <w:r w:rsidRPr="00740BCD">
        <w:rPr>
          <w:lang w:eastAsia="zh-CN"/>
        </w:rPr>
        <w:tab/>
      </w:r>
      <w:r w:rsidRPr="00740BCD">
        <w:t xml:space="preserve">if the last </w:t>
      </w:r>
      <w:r w:rsidRPr="00740BCD">
        <w:rPr>
          <w:i/>
        </w:rPr>
        <w:t>RRCReconfiguration</w:t>
      </w:r>
      <w:r w:rsidRPr="00740BCD">
        <w:t xml:space="preserve"> message including the </w:t>
      </w:r>
      <w:r w:rsidRPr="00740BCD">
        <w:rPr>
          <w:i/>
        </w:rPr>
        <w:t>reconfigurationWithSync</w:t>
      </w:r>
      <w:r w:rsidRPr="00740BCD">
        <w:t xml:space="preserve"> concerned an intra NR handover:</w:t>
      </w:r>
    </w:p>
    <w:p w14:paraId="32AFC92C" w14:textId="77777777" w:rsidR="008E1549" w:rsidRPr="00740BCD" w:rsidRDefault="008E1549" w:rsidP="008E1549">
      <w:pPr>
        <w:pStyle w:val="B4"/>
      </w:pPr>
      <w:r w:rsidRPr="00740BCD">
        <w:t>4&gt;</w:t>
      </w:r>
      <w:r w:rsidRPr="00740BCD">
        <w:tab/>
        <w:t xml:space="preserve">include the </w:t>
      </w:r>
      <w:r w:rsidRPr="00740BCD">
        <w:rPr>
          <w:i/>
          <w:iCs/>
        </w:rPr>
        <w:t>nrPreviousCell</w:t>
      </w:r>
      <w:r w:rsidRPr="00740BCD">
        <w:t xml:space="preserve"> in </w:t>
      </w:r>
      <w:r w:rsidRPr="00740BCD">
        <w:rPr>
          <w:i/>
        </w:rPr>
        <w:t>previousPCellId</w:t>
      </w:r>
      <w:r w:rsidRPr="00740BCD">
        <w:t xml:space="preserve"> and set it to the global cell identity and the tracking area code of the PCell where the last executed </w:t>
      </w:r>
      <w:r w:rsidRPr="00740BCD">
        <w:rPr>
          <w:i/>
        </w:rPr>
        <w:t>RRCReconfiguration</w:t>
      </w:r>
      <w:r w:rsidRPr="00740BCD">
        <w:t xml:space="preserve"> message including </w:t>
      </w:r>
      <w:r w:rsidRPr="00740BCD">
        <w:rPr>
          <w:i/>
        </w:rPr>
        <w:t>reconfigurationWithSync</w:t>
      </w:r>
      <w:r w:rsidRPr="00740BCD">
        <w:t xml:space="preserve"> was received;</w:t>
      </w:r>
    </w:p>
    <w:p w14:paraId="1CC5643E" w14:textId="77777777" w:rsidR="008E1549" w:rsidRPr="00740BCD" w:rsidRDefault="008E1549" w:rsidP="008E1549">
      <w:pPr>
        <w:pStyle w:val="B4"/>
      </w:pPr>
      <w:r w:rsidRPr="00740BCD">
        <w:rPr>
          <w:rFonts w:eastAsia="SimSun"/>
          <w:lang w:eastAsia="zh-CN"/>
        </w:rPr>
        <w:t>4&gt;</w:t>
      </w:r>
      <w:r w:rsidRPr="00740BCD">
        <w:rPr>
          <w:rFonts w:eastAsia="SimSun"/>
          <w:lang w:eastAsia="zh-CN"/>
        </w:rPr>
        <w:tab/>
        <w:t xml:space="preserve">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DAPS handover:</w:t>
      </w:r>
    </w:p>
    <w:p w14:paraId="5BA36E65" w14:textId="77777777" w:rsidR="008E1549" w:rsidRPr="00740BCD" w:rsidRDefault="008E1549" w:rsidP="008E1549">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daps</w:t>
      </w:r>
      <w:r w:rsidRPr="00740BCD">
        <w:rPr>
          <w:rFonts w:eastAsia="SimSun"/>
          <w:lang w:eastAsia="zh-CN"/>
        </w:rPr>
        <w:t>;</w:t>
      </w:r>
    </w:p>
    <w:p w14:paraId="27CF0AA9" w14:textId="77777777" w:rsidR="008E1549" w:rsidRPr="00740BCD" w:rsidRDefault="008E1549" w:rsidP="008E1549">
      <w:pPr>
        <w:pStyle w:val="B4"/>
      </w:pPr>
      <w:r w:rsidRPr="00740BCD">
        <w:rPr>
          <w:rFonts w:eastAsia="SimSun"/>
          <w:lang w:eastAsia="zh-CN"/>
        </w:rPr>
        <w:lastRenderedPageBreak/>
        <w:t>4&gt;</w:t>
      </w:r>
      <w:r w:rsidRPr="00740BCD">
        <w:rPr>
          <w:rFonts w:eastAsia="SimSun"/>
          <w:lang w:eastAsia="zh-CN"/>
        </w:rPr>
        <w:tab/>
        <w:t xml:space="preserve">else 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conditional handover:</w:t>
      </w:r>
    </w:p>
    <w:p w14:paraId="4CD8B36F" w14:textId="77777777" w:rsidR="008E1549" w:rsidRPr="00740BCD" w:rsidRDefault="008E1549" w:rsidP="008E1549">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cho</w:t>
      </w:r>
      <w:r w:rsidRPr="00740BCD">
        <w:rPr>
          <w:rFonts w:eastAsia="SimSun"/>
          <w:lang w:eastAsia="zh-CN"/>
        </w:rPr>
        <w:t>;</w:t>
      </w:r>
    </w:p>
    <w:p w14:paraId="30689273" w14:textId="77777777" w:rsidR="008E1549" w:rsidRPr="00740BCD" w:rsidRDefault="008E1549" w:rsidP="008E1549">
      <w:pPr>
        <w:pStyle w:val="B4"/>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the execution of the last </w:t>
      </w:r>
      <w:r w:rsidRPr="00740BCD">
        <w:rPr>
          <w:i/>
        </w:rPr>
        <w:t>RRCReconfiguration</w:t>
      </w:r>
      <w:r w:rsidRPr="00740BCD">
        <w:t xml:space="preserve"> message including the </w:t>
      </w:r>
      <w:r w:rsidRPr="00740BCD">
        <w:rPr>
          <w:i/>
        </w:rPr>
        <w:t>reconfigurationWithSync</w:t>
      </w:r>
      <w:r w:rsidRPr="00740BCD">
        <w:rPr>
          <w:lang w:eastAsia="zh-CN"/>
        </w:rPr>
        <w:t>;</w:t>
      </w:r>
    </w:p>
    <w:p w14:paraId="36C7198C" w14:textId="77777777" w:rsidR="008E1549" w:rsidRPr="00740BCD" w:rsidRDefault="008E1549" w:rsidP="008E1549">
      <w:pPr>
        <w:pStyle w:val="B3"/>
      </w:pPr>
      <w:r w:rsidRPr="00740BCD">
        <w:rPr>
          <w:lang w:eastAsia="zh-CN"/>
        </w:rPr>
        <w:t>3</w:t>
      </w:r>
      <w:r w:rsidRPr="00740BCD">
        <w:t>&gt;</w:t>
      </w:r>
      <w:r w:rsidRPr="00740BCD">
        <w:rPr>
          <w:lang w:eastAsia="zh-CN"/>
        </w:rPr>
        <w:tab/>
      </w:r>
      <w:r w:rsidRPr="00740BCD">
        <w:t xml:space="preserve">else if the last </w:t>
      </w:r>
      <w:r w:rsidRPr="00740BCD">
        <w:rPr>
          <w:i/>
        </w:rPr>
        <w:t>RRCReconfiguration</w:t>
      </w:r>
      <w:r w:rsidRPr="00740BCD">
        <w:t xml:space="preserve"> message including the </w:t>
      </w:r>
      <w:r w:rsidRPr="00740BCD">
        <w:rPr>
          <w:i/>
        </w:rPr>
        <w:t>reconfigurationWithSync</w:t>
      </w:r>
      <w:r w:rsidRPr="00740BCD">
        <w:t xml:space="preserve"> concerned a handover to NR from E-UTRA and if the UE supports Radio Link Failure Report for Inter-RAT MRO EUTRA:</w:t>
      </w:r>
    </w:p>
    <w:p w14:paraId="0F2BEC8D" w14:textId="77777777" w:rsidR="008E1549" w:rsidRPr="00740BCD" w:rsidRDefault="008E1549" w:rsidP="008E1549">
      <w:pPr>
        <w:pStyle w:val="B4"/>
      </w:pPr>
      <w:r w:rsidRPr="00740BCD">
        <w:t>4&gt;</w:t>
      </w:r>
      <w:r w:rsidRPr="00740BCD">
        <w:tab/>
        <w:t>include the</w:t>
      </w:r>
      <w:r w:rsidRPr="00740BCD">
        <w:rPr>
          <w:i/>
          <w:iCs/>
        </w:rPr>
        <w:t xml:space="preserve"> eutraPreviousCell</w:t>
      </w:r>
      <w:r w:rsidRPr="00740BCD">
        <w:t xml:space="preserve"> in </w:t>
      </w:r>
      <w:r w:rsidRPr="00740BCD">
        <w:rPr>
          <w:i/>
        </w:rPr>
        <w:t>previousPCellId</w:t>
      </w:r>
      <w:r w:rsidRPr="00740BCD">
        <w:t xml:space="preserve"> and set it to the global cell identity and the tracking area code of the E-UTRA PCell where the last </w:t>
      </w:r>
      <w:r w:rsidRPr="00740BCD">
        <w:rPr>
          <w:i/>
        </w:rPr>
        <w:t>RRCReconfiguration</w:t>
      </w:r>
      <w:r w:rsidRPr="00740BCD">
        <w:t xml:space="preserve"> message including </w:t>
      </w:r>
      <w:r w:rsidRPr="00740BCD">
        <w:rPr>
          <w:i/>
        </w:rPr>
        <w:t>reconfigurationWithSync</w:t>
      </w:r>
      <w:r w:rsidRPr="00740BCD">
        <w:t xml:space="preserve"> was received embedded in E-UTRA RRC message </w:t>
      </w:r>
      <w:r w:rsidRPr="00740BCD">
        <w:rPr>
          <w:i/>
          <w:iCs/>
        </w:rPr>
        <w:t>MobilityFromEUTRACommand</w:t>
      </w:r>
      <w:r w:rsidRPr="00740BCD">
        <w:t xml:space="preserve"> message as specified in TS 36.331 [10] clause 5.4.3.3;</w:t>
      </w:r>
    </w:p>
    <w:p w14:paraId="231E84C9" w14:textId="77777777" w:rsidR="008E1549" w:rsidRPr="00740BCD" w:rsidRDefault="008E1549" w:rsidP="008E1549">
      <w:pPr>
        <w:pStyle w:val="B4"/>
        <w:rPr>
          <w:lang w:eastAsia="zh-CN"/>
        </w:rPr>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reception of the last </w:t>
      </w:r>
      <w:r w:rsidRPr="00740BCD">
        <w:rPr>
          <w:i/>
        </w:rPr>
        <w:t>RRCReconfiguration</w:t>
      </w:r>
      <w:r w:rsidRPr="00740BCD">
        <w:t xml:space="preserve"> message including the </w:t>
      </w:r>
      <w:r w:rsidRPr="00740BCD">
        <w:rPr>
          <w:i/>
        </w:rPr>
        <w:t>reconfigurationWithSync</w:t>
      </w:r>
      <w:r w:rsidRPr="00740BCD">
        <w:t xml:space="preserve"> embedded in E-UTRA RRC message </w:t>
      </w:r>
      <w:r w:rsidRPr="00740BCD">
        <w:rPr>
          <w:i/>
          <w:iCs/>
        </w:rPr>
        <w:t>MobilityFromEUTRACommand</w:t>
      </w:r>
      <w:r w:rsidRPr="00740BCD">
        <w:t xml:space="preserve"> message as specified in TS 36.331 [10] clause 5.4.3.3</w:t>
      </w:r>
      <w:r w:rsidRPr="00740BCD">
        <w:rPr>
          <w:lang w:eastAsia="zh-CN"/>
        </w:rPr>
        <w:t>;</w:t>
      </w:r>
    </w:p>
    <w:p w14:paraId="64D8E943" w14:textId="77777777" w:rsidR="008E1549" w:rsidRPr="00740BCD" w:rsidRDefault="008E1549" w:rsidP="008E1549">
      <w:pPr>
        <w:pStyle w:val="B2"/>
        <w:rPr>
          <w:rFonts w:eastAsia="SimSun"/>
        </w:rPr>
      </w:pPr>
      <w:r w:rsidRPr="00740BCD">
        <w:rPr>
          <w:rFonts w:eastAsia="SimSun"/>
          <w:lang w:eastAsia="zh-CN"/>
        </w:rPr>
        <w:t>2&gt;</w:t>
      </w:r>
      <w:r w:rsidRPr="00740BCD">
        <w:rPr>
          <w:rFonts w:eastAsia="SimSun"/>
          <w:lang w:eastAsia="zh-CN"/>
        </w:rPr>
        <w:tab/>
      </w:r>
      <w:r w:rsidRPr="00740BCD">
        <w:t xml:space="preserve">if </w:t>
      </w:r>
      <w:r w:rsidRPr="00740BCD">
        <w:rPr>
          <w:iCs/>
        </w:rPr>
        <w:t xml:space="preserve">configuration of the conditional handover is available in </w:t>
      </w:r>
      <w:r w:rsidRPr="00740BCD">
        <w:rPr>
          <w:i/>
        </w:rPr>
        <w:t xml:space="preserve">VarConditionalReconfig </w:t>
      </w:r>
      <w:r w:rsidRPr="00740BCD">
        <w:rPr>
          <w:iCs/>
        </w:rPr>
        <w:t xml:space="preserve">at the moment </w:t>
      </w:r>
      <w:r w:rsidRPr="00740BCD">
        <w:t>of declaring the radio link failure:</w:t>
      </w:r>
    </w:p>
    <w:p w14:paraId="70798BCC" w14:textId="77777777" w:rsidR="008E1549" w:rsidRPr="00740BCD" w:rsidRDefault="008E1549" w:rsidP="008E1549">
      <w:pPr>
        <w:pStyle w:val="B3"/>
      </w:pPr>
      <w:r w:rsidRPr="00740BCD">
        <w:t>3&gt;</w:t>
      </w:r>
      <w:r w:rsidRPr="00740BCD">
        <w:tab/>
      </w:r>
      <w:r w:rsidRPr="00740BCD">
        <w:rPr>
          <w:lang w:eastAsia="zh-CN"/>
        </w:rPr>
        <w:t xml:space="preserve">set </w:t>
      </w:r>
      <w:r w:rsidRPr="00740BCD">
        <w:rPr>
          <w:i/>
        </w:rPr>
        <w:t xml:space="preserve">timeSinceCHO-Reconfig </w:t>
      </w:r>
      <w:r w:rsidRPr="00740BCD">
        <w:t xml:space="preserve">to the time elapsed between the detection of the radio link failure, and the reception, in the source PCell, of the last </w:t>
      </w:r>
      <w:r w:rsidRPr="00740BCD">
        <w:rPr>
          <w:i/>
          <w:iCs/>
        </w:rPr>
        <w:t>conditionalReconfiguration</w:t>
      </w:r>
      <w:r w:rsidRPr="00740BCD">
        <w:t xml:space="preserve"> including the </w:t>
      </w:r>
      <w:r w:rsidRPr="00740BCD">
        <w:rPr>
          <w:i/>
        </w:rPr>
        <w:t>condRRCReconfig</w:t>
      </w:r>
      <w:r w:rsidRPr="00740BCD">
        <w:t xml:space="preserve"> message;</w:t>
      </w:r>
    </w:p>
    <w:p w14:paraId="01F516DC" w14:textId="77777777" w:rsidR="008E1549" w:rsidRDefault="008E1549" w:rsidP="008E1549">
      <w:pPr>
        <w:pStyle w:val="B3"/>
      </w:pPr>
      <w:r>
        <w:t>3&gt;</w:t>
      </w:r>
      <w:r>
        <w:tab/>
        <w:t xml:space="preserve">set </w:t>
      </w:r>
      <w:r>
        <w:rPr>
          <w:i/>
          <w:iCs/>
        </w:rPr>
        <w:t>choCandidateCellList</w:t>
      </w:r>
      <w:r>
        <w:t xml:space="preserve"> to include the global cell identity and tracking area code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radio link failure, excluding the candidate target cells included in </w:t>
      </w:r>
      <w:r>
        <w:rPr>
          <w:i/>
          <w:iCs/>
        </w:rPr>
        <w:t>measResulNeighCells</w:t>
      </w:r>
      <w:r>
        <w:t>;</w:t>
      </w:r>
    </w:p>
    <w:p w14:paraId="327AB23E" w14:textId="77777777" w:rsidR="008E1549" w:rsidRPr="00740BCD" w:rsidRDefault="008E1549" w:rsidP="008E1549">
      <w:pPr>
        <w:pStyle w:val="B1"/>
        <w:rPr>
          <w:rFonts w:eastAsia="DengXian"/>
          <w:lang w:eastAsia="zh-CN"/>
        </w:rPr>
      </w:pPr>
      <w:r w:rsidRPr="00740BCD">
        <w:rPr>
          <w:rFonts w:eastAsia="SimSun"/>
          <w:lang w:eastAsia="zh-CN"/>
        </w:rPr>
        <w:t>1</w:t>
      </w:r>
      <w:r w:rsidRPr="00740BCD">
        <w:t>&gt;</w:t>
      </w:r>
      <w:r w:rsidRPr="00740BCD">
        <w:rPr>
          <w:rFonts w:eastAsia="SimSun"/>
          <w:lang w:eastAsia="zh-CN"/>
        </w:rPr>
        <w:tab/>
      </w:r>
      <w:r w:rsidRPr="00740BCD">
        <w:rPr>
          <w:rFonts w:eastAsia="DengXian"/>
        </w:rPr>
        <w:t xml:space="preserve">if </w:t>
      </w:r>
      <w:r w:rsidRPr="00740BCD">
        <w:rPr>
          <w:rFonts w:eastAsia="DengXian"/>
          <w:i/>
          <w:lang w:eastAsia="zh-CN"/>
        </w:rPr>
        <w:t>connectionFailureType</w:t>
      </w:r>
      <w:r w:rsidRPr="00740BCD">
        <w:rPr>
          <w:rFonts w:eastAsia="DengXian"/>
          <w:lang w:eastAsia="zh-CN"/>
        </w:rPr>
        <w:t xml:space="preserve"> is </w:t>
      </w:r>
      <w:r w:rsidRPr="00740BCD">
        <w:rPr>
          <w:rFonts w:eastAsia="DengXian"/>
          <w:i/>
          <w:lang w:eastAsia="zh-CN"/>
        </w:rPr>
        <w:t>rlf</w:t>
      </w:r>
      <w:r w:rsidRPr="00740BCD">
        <w:rPr>
          <w:rFonts w:eastAsia="DengXian"/>
          <w:lang w:eastAsia="zh-CN"/>
        </w:rPr>
        <w:t xml:space="preserve"> and </w:t>
      </w:r>
      <w:r w:rsidRPr="00740BCD">
        <w:rPr>
          <w:rFonts w:eastAsia="DengXian"/>
        </w:rPr>
        <w:t xml:space="preserve">the </w:t>
      </w:r>
      <w:r w:rsidRPr="00740BCD">
        <w:rPr>
          <w:i/>
        </w:rPr>
        <w:t>rlf-Cause</w:t>
      </w:r>
      <w:r w:rsidRPr="00740BCD">
        <w:rPr>
          <w:rFonts w:eastAsia="DengXian"/>
        </w:rPr>
        <w:t xml:space="preserve"> is set to </w:t>
      </w:r>
      <w:r w:rsidRPr="00740BCD">
        <w:rPr>
          <w:rFonts w:eastAsia="DengXian"/>
          <w:i/>
        </w:rPr>
        <w:t>randomAccessProblem</w:t>
      </w:r>
      <w:r w:rsidRPr="00740BCD">
        <w:rPr>
          <w:rFonts w:eastAsia="DengXian"/>
        </w:rPr>
        <w:t xml:space="preserve"> or </w:t>
      </w:r>
      <w:r w:rsidRPr="00740BCD">
        <w:rPr>
          <w:rFonts w:eastAsia="DengXian"/>
          <w:i/>
        </w:rPr>
        <w:t>beamFailureRecoveryFailure</w:t>
      </w:r>
      <w:r w:rsidRPr="00740BCD">
        <w:rPr>
          <w:rFonts w:eastAsia="DengXian"/>
          <w:lang w:eastAsia="zh-CN"/>
        </w:rPr>
        <w:t>; or</w:t>
      </w:r>
    </w:p>
    <w:p w14:paraId="2814B078" w14:textId="77777777" w:rsidR="008E1549" w:rsidRPr="00740BCD" w:rsidRDefault="008E1549" w:rsidP="008E1549">
      <w:pPr>
        <w:pStyle w:val="B1"/>
        <w:rPr>
          <w:rFonts w:eastAsia="DengXian"/>
          <w:lang w:eastAsia="zh-CN"/>
        </w:rPr>
      </w:pPr>
      <w:r w:rsidRPr="00740BCD">
        <w:rPr>
          <w:rFonts w:eastAsia="SimSun"/>
          <w:lang w:eastAsia="zh-CN"/>
        </w:rPr>
        <w:t>1</w:t>
      </w:r>
      <w:r w:rsidRPr="00740BCD">
        <w:t>&gt;</w:t>
      </w:r>
      <w:r w:rsidRPr="00740BCD">
        <w:rPr>
          <w:rFonts w:eastAsia="SimSun"/>
          <w:lang w:eastAsia="zh-CN"/>
        </w:rPr>
        <w:tab/>
        <w:t>i</w:t>
      </w:r>
      <w:r w:rsidRPr="00740BCD">
        <w:rPr>
          <w:rFonts w:eastAsia="DengXian"/>
          <w:lang w:eastAsia="zh-CN"/>
        </w:rPr>
        <w:t xml:space="preserve">f </w:t>
      </w:r>
      <w:r w:rsidRPr="00740BCD">
        <w:rPr>
          <w:rFonts w:eastAsia="DengXian"/>
          <w:i/>
          <w:iCs/>
          <w:lang w:eastAsia="zh-CN"/>
        </w:rPr>
        <w:t>connectionFailureType</w:t>
      </w:r>
      <w:r w:rsidRPr="00740BCD">
        <w:rPr>
          <w:rFonts w:eastAsia="DengXian"/>
          <w:lang w:eastAsia="zh-CN"/>
        </w:rPr>
        <w:t xml:space="preserve"> is </w:t>
      </w:r>
      <w:r w:rsidRPr="00740BCD">
        <w:rPr>
          <w:rFonts w:eastAsia="DengXian"/>
          <w:i/>
          <w:iCs/>
          <w:lang w:eastAsia="zh-CN"/>
        </w:rPr>
        <w:t>hof</w:t>
      </w:r>
      <w:r w:rsidRPr="00740BCD">
        <w:rPr>
          <w:rFonts w:eastAsia="DengXian"/>
          <w:iCs/>
          <w:lang w:eastAsia="zh-CN"/>
        </w:rPr>
        <w:t xml:space="preserve"> and if the failed handover is an intra-RAT handover</w:t>
      </w:r>
      <w:r w:rsidRPr="00740BCD">
        <w:rPr>
          <w:rFonts w:eastAsia="DengXian"/>
          <w:lang w:eastAsia="zh-CN"/>
        </w:rPr>
        <w:t>:</w:t>
      </w:r>
    </w:p>
    <w:p w14:paraId="3CC2C210" w14:textId="77777777" w:rsidR="008E1549" w:rsidRPr="00740BCD" w:rsidRDefault="008E1549" w:rsidP="008E1549">
      <w:pPr>
        <w:pStyle w:val="B2"/>
      </w:pPr>
      <w:r w:rsidRPr="00740BCD">
        <w:rPr>
          <w:lang w:eastAsia="zh-CN"/>
        </w:rPr>
        <w:t>2</w:t>
      </w:r>
      <w:r w:rsidRPr="00740BCD">
        <w:t>&gt;</w:t>
      </w:r>
      <w:r w:rsidRPr="00740BCD">
        <w:tab/>
        <w:t xml:space="preserve">set the </w:t>
      </w:r>
      <w:r w:rsidRPr="00740BCD">
        <w:rPr>
          <w:i/>
          <w:iCs/>
        </w:rPr>
        <w:t>ra-InformationCommon</w:t>
      </w:r>
      <w:r w:rsidRPr="00740BCD">
        <w:t xml:space="preserve"> to include the random-access related information as described in clause 5.7.10.</w:t>
      </w:r>
      <w:r w:rsidRPr="00740BCD">
        <w:rPr>
          <w:rFonts w:eastAsia="SimSun"/>
          <w:lang w:eastAsia="zh-CN"/>
        </w:rPr>
        <w:t>5</w:t>
      </w:r>
      <w:r w:rsidRPr="00740BCD">
        <w:t>;</w:t>
      </w:r>
    </w:p>
    <w:p w14:paraId="169BAAD2" w14:textId="77777777" w:rsidR="008E1549" w:rsidRPr="00740BCD" w:rsidRDefault="008E1549" w:rsidP="008E1549">
      <w:pPr>
        <w:pStyle w:val="B1"/>
      </w:pPr>
      <w:r w:rsidRPr="00740BCD">
        <w:rPr>
          <w:lang w:eastAsia="zh-CN"/>
        </w:rPr>
        <w:t>1</w:t>
      </w:r>
      <w:r w:rsidRPr="00740BCD">
        <w:t>&gt;</w:t>
      </w:r>
      <w:r w:rsidRPr="00740BCD">
        <w:tab/>
        <w:t xml:space="preserve">if available, set the </w:t>
      </w:r>
      <w:r w:rsidRPr="00740BCD">
        <w:rPr>
          <w:i/>
        </w:rPr>
        <w:t xml:space="preserve">locationInfo </w:t>
      </w:r>
      <w:r w:rsidRPr="00740BCD">
        <w:t>as in 5.3.3.7.</w:t>
      </w:r>
    </w:p>
    <w:p w14:paraId="6CF4E6F2" w14:textId="77777777" w:rsidR="008E1549" w:rsidRPr="00740BCD" w:rsidRDefault="008E1549" w:rsidP="008E1549">
      <w:pPr>
        <w:rPr>
          <w:lang w:eastAsia="en-GB"/>
        </w:rPr>
      </w:pPr>
      <w:r w:rsidRPr="00740BCD">
        <w:rPr>
          <w:lang w:eastAsia="en-GB"/>
        </w:rPr>
        <w:t>The UE may discard the radio link failure information</w:t>
      </w:r>
      <w:r w:rsidRPr="00740BCD">
        <w:rPr>
          <w:rFonts w:eastAsia="SimSun"/>
          <w:lang w:eastAsia="zh-CN"/>
        </w:rPr>
        <w:t xml:space="preserve"> or handover failure information</w:t>
      </w:r>
      <w:r w:rsidRPr="00740BCD">
        <w:rPr>
          <w:lang w:eastAsia="en-GB"/>
        </w:rPr>
        <w:t xml:space="preserve">, i.e. release the UE variable </w:t>
      </w:r>
      <w:r w:rsidRPr="00740BCD">
        <w:rPr>
          <w:i/>
          <w:lang w:eastAsia="en-GB"/>
        </w:rPr>
        <w:t>VarRLF-Report</w:t>
      </w:r>
      <w:r w:rsidRPr="00740BCD">
        <w:rPr>
          <w:lang w:eastAsia="en-GB"/>
        </w:rPr>
        <w:t>, 48 hours after the radio link failure</w:t>
      </w:r>
      <w:r w:rsidRPr="00740BCD">
        <w:rPr>
          <w:rFonts w:eastAsia="SimSun"/>
          <w:lang w:eastAsia="zh-CN"/>
        </w:rPr>
        <w:t>/handover failure</w:t>
      </w:r>
      <w:r w:rsidRPr="00740BCD">
        <w:rPr>
          <w:lang w:eastAsia="en-GB"/>
        </w:rPr>
        <w:t xml:space="preserve"> is detected.</w:t>
      </w:r>
    </w:p>
    <w:p w14:paraId="0A4CB5A6" w14:textId="77777777" w:rsidR="008E1549" w:rsidRPr="00740BCD" w:rsidRDefault="008E1549" w:rsidP="008E1549">
      <w:pPr>
        <w:pStyle w:val="NO"/>
      </w:pPr>
      <w:r w:rsidRPr="00740BCD">
        <w:t xml:space="preserve">NOTE </w:t>
      </w:r>
      <w:r w:rsidRPr="00740BCD">
        <w:rPr>
          <w:rFonts w:eastAsia="SimSun"/>
          <w:lang w:eastAsia="zh-CN"/>
        </w:rPr>
        <w:t>2</w:t>
      </w:r>
      <w:r w:rsidRPr="00740BCD">
        <w:t>:</w:t>
      </w:r>
      <w:r w:rsidRPr="00740BCD">
        <w:tab/>
        <w:t>In this clause, the term 'handover failure' has been used to refer to 'reconfiguration with sync failure'.</w:t>
      </w:r>
    </w:p>
    <w:p w14:paraId="326886C2" w14:textId="563BCB8D" w:rsidR="008E1549" w:rsidRDefault="008E1549" w:rsidP="00E813D8">
      <w:pPr>
        <w:rPr>
          <w:color w:val="FF0000"/>
        </w:rPr>
      </w:pPr>
    </w:p>
    <w:p w14:paraId="3C3B0101" w14:textId="71BC6D07" w:rsidR="006428BB" w:rsidRDefault="006428BB" w:rsidP="006428BB">
      <w:pPr>
        <w:pStyle w:val="Note-Boxed"/>
        <w:jc w:val="center"/>
        <w:rPr>
          <w:rFonts w:ascii="Times New Roman" w:hAnsi="Times New Roman" w:cs="Times New Roman"/>
          <w:lang w:val="en-US"/>
        </w:rPr>
      </w:pPr>
      <w:bookmarkStart w:id="24" w:name="_Toc60776785"/>
      <w:bookmarkStart w:id="25" w:name="_Toc83739740"/>
      <w:r>
        <w:rPr>
          <w:rFonts w:ascii="Times New Roman" w:eastAsia="SimSun" w:hAnsi="Times New Roman" w:cs="Times New Roman"/>
          <w:lang w:val="en-US" w:eastAsia="zh-CN"/>
        </w:rPr>
        <w:t>END OF</w:t>
      </w:r>
      <w:r>
        <w:rPr>
          <w:rFonts w:ascii="Times New Roman" w:hAnsi="Times New Roman" w:cs="Times New Roman"/>
          <w:lang w:val="en-US"/>
        </w:rPr>
        <w:t xml:space="preserve"> CHANGE</w:t>
      </w:r>
      <w:bookmarkEnd w:id="24"/>
      <w:bookmarkEnd w:id="25"/>
      <w:r>
        <w:rPr>
          <w:rFonts w:ascii="Times New Roman" w:hAnsi="Times New Roman" w:cs="Times New Roman"/>
          <w:lang w:val="en-US"/>
        </w:rPr>
        <w:t>S</w:t>
      </w:r>
    </w:p>
    <w:bookmarkEnd w:id="2"/>
    <w:bookmarkEnd w:id="3"/>
    <w:bookmarkEnd w:id="4"/>
    <w:bookmarkEnd w:id="5"/>
    <w:bookmarkEnd w:id="6"/>
    <w:bookmarkEnd w:id="7"/>
    <w:bookmarkEnd w:id="8"/>
    <w:bookmarkEnd w:id="9"/>
    <w:bookmarkEnd w:id="10"/>
    <w:bookmarkEnd w:id="11"/>
    <w:bookmarkEnd w:id="12"/>
    <w:bookmarkEnd w:id="13"/>
    <w:bookmarkEnd w:id="14"/>
    <w:bookmarkEnd w:id="15"/>
    <w:p w14:paraId="4EFCCA2C" w14:textId="77777777" w:rsidR="008E1549" w:rsidRDefault="008E1549" w:rsidP="00E813D8">
      <w:pPr>
        <w:rPr>
          <w:color w:val="FF0000"/>
        </w:rPr>
      </w:pPr>
    </w:p>
    <w:sectPr w:rsidR="008E1549"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149AA" w14:textId="77777777" w:rsidR="00244616" w:rsidRDefault="00244616">
      <w:pPr>
        <w:spacing w:after="0"/>
      </w:pPr>
      <w:r>
        <w:separator/>
      </w:r>
    </w:p>
  </w:endnote>
  <w:endnote w:type="continuationSeparator" w:id="0">
    <w:p w14:paraId="039E1D99" w14:textId="77777777" w:rsidR="00244616" w:rsidRDefault="00244616">
      <w:pPr>
        <w:spacing w:after="0"/>
      </w:pPr>
      <w:r>
        <w:continuationSeparator/>
      </w:r>
    </w:p>
  </w:endnote>
  <w:endnote w:type="continuationNotice" w:id="1">
    <w:p w14:paraId="785FDD01" w14:textId="77777777" w:rsidR="00244616" w:rsidRDefault="00244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DB7F0" w14:textId="77777777" w:rsidR="00244616" w:rsidRDefault="00244616">
      <w:pPr>
        <w:spacing w:after="0"/>
      </w:pPr>
      <w:r>
        <w:separator/>
      </w:r>
    </w:p>
  </w:footnote>
  <w:footnote w:type="continuationSeparator" w:id="0">
    <w:p w14:paraId="4079487F" w14:textId="77777777" w:rsidR="00244616" w:rsidRDefault="00244616">
      <w:pPr>
        <w:spacing w:after="0"/>
      </w:pPr>
      <w:r>
        <w:continuationSeparator/>
      </w:r>
    </w:p>
  </w:footnote>
  <w:footnote w:type="continuationNotice" w:id="1">
    <w:p w14:paraId="141E1B85" w14:textId="77777777" w:rsidR="00244616" w:rsidRDefault="002446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36821432">
    <w:abstractNumId w:val="0"/>
  </w:num>
  <w:num w:numId="2" w16cid:durableId="2103069146">
    <w:abstractNumId w:val="14"/>
  </w:num>
  <w:num w:numId="3" w16cid:durableId="1570112135">
    <w:abstractNumId w:val="16"/>
  </w:num>
  <w:num w:numId="4" w16cid:durableId="501089847">
    <w:abstractNumId w:val="15"/>
  </w:num>
  <w:num w:numId="5" w16cid:durableId="4462371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6523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562432">
    <w:abstractNumId w:val="7"/>
  </w:num>
  <w:num w:numId="8" w16cid:durableId="838815207">
    <w:abstractNumId w:val="6"/>
  </w:num>
  <w:num w:numId="9" w16cid:durableId="2062165407">
    <w:abstractNumId w:val="5"/>
  </w:num>
  <w:num w:numId="10" w16cid:durableId="49039877">
    <w:abstractNumId w:val="4"/>
  </w:num>
  <w:num w:numId="11" w16cid:durableId="1186334719">
    <w:abstractNumId w:val="3"/>
  </w:num>
  <w:num w:numId="12" w16cid:durableId="863055943">
    <w:abstractNumId w:val="2"/>
  </w:num>
  <w:num w:numId="13" w16cid:durableId="1085225706">
    <w:abstractNumId w:val="1"/>
  </w:num>
  <w:num w:numId="14" w16cid:durableId="1419401627">
    <w:abstractNumId w:val="17"/>
  </w:num>
  <w:num w:numId="15" w16cid:durableId="594504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879952">
    <w:abstractNumId w:val="9"/>
  </w:num>
  <w:num w:numId="17" w16cid:durableId="1379476827">
    <w:abstractNumId w:val="18"/>
  </w:num>
  <w:num w:numId="18" w16cid:durableId="1178155237">
    <w:abstractNumId w:val="11"/>
  </w:num>
  <w:num w:numId="19" w16cid:durableId="1901362983">
    <w:abstractNumId w:val="21"/>
  </w:num>
  <w:num w:numId="20" w16cid:durableId="1148011417">
    <w:abstractNumId w:val="13"/>
  </w:num>
  <w:num w:numId="21" w16cid:durableId="1493257604">
    <w:abstractNumId w:val="8"/>
  </w:num>
  <w:num w:numId="22" w16cid:durableId="2130396677">
    <w:abstractNumId w:val="19"/>
  </w:num>
  <w:num w:numId="23" w16cid:durableId="1328898127">
    <w:abstractNumId w:val="20"/>
  </w:num>
  <w:num w:numId="24" w16cid:durableId="1126850227">
    <w:abstractNumId w:val="10"/>
  </w:num>
  <w:num w:numId="25" w16cid:durableId="844172872">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2C3"/>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958"/>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1E9"/>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16"/>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41"/>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8D6"/>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45E"/>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64"/>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B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213"/>
    <w:rsid w:val="00783751"/>
    <w:rsid w:val="00783A4E"/>
    <w:rsid w:val="00783AAA"/>
    <w:rsid w:val="00783FAC"/>
    <w:rsid w:val="0078421B"/>
    <w:rsid w:val="007843C9"/>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31"/>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E8D"/>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07"/>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0ECA"/>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549"/>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81D"/>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58"/>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EFD"/>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F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DB3"/>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12"/>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2C"/>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7A"/>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38"/>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814"/>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867"/>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E6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2F"/>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B83E8BCB-BC96-7346-BD43-859ECAC62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428B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0217748">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4944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099997">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684105">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61BB25-E549-4B4C-8534-15D9C2FC2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TotalTime>
  <Pages>7</Pages>
  <Words>2818</Words>
  <Characters>16543</Characters>
  <Application>Microsoft Office Word</Application>
  <DocSecurity>0</DocSecurity>
  <Lines>351</Lines>
  <Paragraphs>248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Parichehreh</cp:lastModifiedBy>
  <cp:revision>23</cp:revision>
  <cp:lastPrinted>2017-05-08T10:55:00Z</cp:lastPrinted>
  <dcterms:created xsi:type="dcterms:W3CDTF">2022-04-21T09:31:00Z</dcterms:created>
  <dcterms:modified xsi:type="dcterms:W3CDTF">2022-08-10T06:12:00Z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